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4248" w:right="0" w:firstLine="431"/>
        <w:rPr/>
      </w:pPr>
      <w:r>
        <w:rPr>
          <w:sz w:val="24"/>
          <w:szCs w:val="24"/>
        </w:rPr>
        <w:t xml:space="preserve">Приложение № ____ к договору генподряда </w:t>
        <w:br/>
        <w:t xml:space="preserve">       от «___» ____________202__г. № _________</w:t>
      </w:r>
    </w:p>
    <w:p>
      <w:pPr>
        <w:pStyle w:val="Normal"/>
        <w:ind w:left="4248" w:right="0" w:firstLine="431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647" w:right="0" w:firstLine="9"/>
        <w:rPr/>
      </w:pPr>
      <w:r>
        <w:rPr>
          <w:rFonts w:eastAsia="Tahoma" w:cs="Tahoma"/>
          <w:sz w:val="24"/>
          <w:szCs w:val="24"/>
        </w:rPr>
        <w:tab/>
        <w:tab/>
        <w:tab/>
        <w:tab/>
        <w:tab/>
        <w:tab/>
        <w:tab/>
        <w:tab/>
        <w:tab/>
        <w:tab/>
        <w:tab/>
      </w:r>
      <w:r>
        <w:rPr>
          <w:rFonts w:cs="Tahoma"/>
          <w:sz w:val="24"/>
          <w:szCs w:val="24"/>
        </w:rPr>
        <w:t>УТВЕРЖДАЮ</w:t>
      </w:r>
    </w:p>
    <w:p>
      <w:pPr>
        <w:pStyle w:val="BodyTextIndent3"/>
        <w:ind w:left="647" w:right="0" w:firstLine="9"/>
        <w:rPr/>
      </w:pPr>
      <w:r>
        <w:rPr>
          <w:rFonts w:eastAsia="Tahoma" w:cs="Tahoma" w:ascii="Times New Roman" w:hAnsi="Times New Roman"/>
          <w:sz w:val="24"/>
          <w:szCs w:val="24"/>
        </w:rPr>
        <w:tab/>
        <w:tab/>
        <w:tab/>
        <w:tab/>
        <w:tab/>
        <w:tab/>
        <w:tab/>
        <w:tab/>
        <w:tab/>
        <w:tab/>
        <w:tab/>
      </w:r>
      <w:r>
        <w:rPr>
          <w:rFonts w:cs="Tahoma" w:ascii="Times New Roman" w:hAnsi="Times New Roman"/>
          <w:sz w:val="24"/>
          <w:szCs w:val="24"/>
        </w:rPr>
        <w:t xml:space="preserve">Главный управляющий директор </w:t>
      </w:r>
    </w:p>
    <w:p>
      <w:pPr>
        <w:pStyle w:val="BodyTextIndent3"/>
        <w:ind w:left="647" w:right="0" w:firstLine="9"/>
        <w:rPr/>
      </w:pPr>
      <w:r>
        <w:rPr>
          <w:rFonts w:eastAsia="Tahoma" w:cs="Tahoma" w:ascii="Times New Roman" w:hAnsi="Times New Roman"/>
          <w:sz w:val="24"/>
          <w:szCs w:val="24"/>
        </w:rPr>
        <w:tab/>
        <w:tab/>
        <w:tab/>
        <w:tab/>
        <w:tab/>
        <w:tab/>
        <w:tab/>
        <w:tab/>
        <w:tab/>
        <w:tab/>
        <w:tab/>
      </w:r>
      <w:r>
        <w:rPr>
          <w:rFonts w:cs="Tahoma" w:ascii="Times New Roman" w:hAnsi="Times New Roman"/>
          <w:sz w:val="24"/>
          <w:szCs w:val="24"/>
        </w:rPr>
        <w:t>ООО «Самарские коммунальные системы»</w:t>
      </w:r>
    </w:p>
    <w:p>
      <w:pPr>
        <w:pStyle w:val="BodyTextIndent3"/>
        <w:ind w:left="647" w:right="0" w:firstLine="9"/>
        <w:rPr>
          <w:rFonts w:ascii="Times New Roman" w:hAnsi="Times New Roman" w:cs="Tahoma"/>
          <w:sz w:val="24"/>
          <w:szCs w:val="24"/>
        </w:rPr>
      </w:pPr>
      <w:r>
        <w:rPr>
          <w:rFonts w:cs="Tahoma" w:ascii="Times New Roman" w:hAnsi="Times New Roman"/>
          <w:sz w:val="24"/>
          <w:szCs w:val="24"/>
        </w:rPr>
      </w:r>
    </w:p>
    <w:p>
      <w:pPr>
        <w:pStyle w:val="BodyTextIndent3"/>
        <w:ind w:left="647" w:right="0" w:firstLine="9"/>
        <w:rPr/>
      </w:pPr>
      <w:r>
        <w:rPr>
          <w:rFonts w:eastAsia="Tahoma" w:cs="Tahoma" w:ascii="Times New Roman" w:hAnsi="Times New Roman"/>
          <w:sz w:val="24"/>
          <w:szCs w:val="24"/>
        </w:rPr>
        <w:t xml:space="preserve">       </w:t>
      </w:r>
      <w:r>
        <w:rPr>
          <w:rFonts w:eastAsia="Tahoma" w:cs="Tahoma" w:ascii="Times New Roman" w:hAnsi="Times New Roman"/>
          <w:sz w:val="24"/>
          <w:szCs w:val="24"/>
        </w:rPr>
        <w:tab/>
        <w:tab/>
        <w:tab/>
        <w:tab/>
        <w:tab/>
        <w:tab/>
        <w:tab/>
        <w:tab/>
        <w:tab/>
        <w:tab/>
      </w:r>
      <w:r>
        <w:rPr>
          <w:rFonts w:cs="Tahoma" w:ascii="Times New Roman" w:hAnsi="Times New Roman"/>
          <w:sz w:val="24"/>
          <w:szCs w:val="24"/>
        </w:rPr>
        <w:t>________________________ В.В. Бирюков</w:t>
      </w:r>
      <w:r>
        <w:rPr>
          <w:rFonts w:eastAsia="Tahoma" w:cs="Tahoma" w:ascii="Times New Roman" w:hAnsi="Times New Roman"/>
          <w:sz w:val="24"/>
          <w:szCs w:val="24"/>
        </w:rPr>
        <w:t xml:space="preserve">  </w:t>
      </w:r>
    </w:p>
    <w:p>
      <w:pPr>
        <w:pStyle w:val="BodyTextIndent3"/>
        <w:ind w:left="647" w:right="0" w:firstLine="9"/>
        <w:rPr/>
      </w:pPr>
      <w:r>
        <w:rPr>
          <w:rFonts w:eastAsia="Tahoma" w:cs="Tahoma" w:ascii="Tahoma" w:hAnsi="Tahoma"/>
          <w:sz w:val="16"/>
          <w:szCs w:val="16"/>
        </w:rPr>
        <w:tab/>
        <w:tab/>
        <w:tab/>
        <w:tab/>
        <w:tab/>
        <w:tab/>
        <w:tab/>
        <w:tab/>
        <w:tab/>
        <w:tab/>
        <w:tab/>
        <w:tab/>
        <w:tab/>
        <w:tab/>
        <w:t xml:space="preserve">        </w:t>
      </w:r>
      <w:r>
        <w:rPr>
          <w:rFonts w:cs="Tahoma" w:ascii="Tahoma" w:hAnsi="Tahoma"/>
          <w:sz w:val="16"/>
          <w:szCs w:val="16"/>
        </w:rPr>
        <w:t>м.п.</w:t>
      </w:r>
      <w:r>
        <w:rPr>
          <w:rFonts w:ascii="Tahoma" w:hAnsi="Tahoma"/>
          <w:sz w:val="20"/>
        </w:rPr>
        <w:t xml:space="preserve"> </w:t>
      </w:r>
    </w:p>
    <w:p>
      <w:pPr>
        <w:pStyle w:val="Normal"/>
        <w:spacing w:lineRule="auto" w:line="360" w:before="120" w:after="120"/>
        <w:contextualSpacing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/>
      </w:pPr>
      <w:r>
        <w:rPr>
          <w:b/>
          <w:sz w:val="24"/>
          <w:szCs w:val="24"/>
        </w:rPr>
        <w:t>ЗАДАНИЕ НА ПРОЕКТИРОВАНИЕ № СКС-202</w:t>
      </w:r>
      <w:r>
        <w:rPr>
          <w:b/>
          <w:sz w:val="24"/>
          <w:szCs w:val="24"/>
          <w:lang w:val="en-US"/>
        </w:rPr>
        <w:t>2</w:t>
      </w:r>
      <w:r>
        <w:rPr>
          <w:b/>
          <w:sz w:val="24"/>
          <w:szCs w:val="24"/>
        </w:rPr>
        <w:t>-ХВ-ИП-</w:t>
      </w:r>
      <w:r>
        <w:rPr>
          <w:rFonts w:eastAsia="Times New Roman" w:cs="Times New Roman"/>
          <w:b/>
          <w:color w:val="000000"/>
          <w:kern w:val="0"/>
          <w:sz w:val="24"/>
          <w:szCs w:val="24"/>
          <w:lang w:val="ru-RU" w:eastAsia="ru-RU" w:bidi="ar-SA"/>
        </w:rPr>
        <w:t>1.3.3-6</w:t>
      </w:r>
      <w:r>
        <w:rPr>
          <w:b/>
          <w:sz w:val="24"/>
          <w:szCs w:val="24"/>
        </w:rPr>
        <w:br/>
      </w:r>
      <w:r>
        <w:rPr>
          <w:rFonts w:eastAsia="Times New Roman" w:cs="Tahoma"/>
          <w:b/>
          <w:bCs/>
          <w:color w:val="000000"/>
          <w:kern w:val="0"/>
          <w:sz w:val="24"/>
          <w:szCs w:val="24"/>
          <w:lang w:val="ru-RU" w:eastAsia="zh-CN" w:bidi="ar-SA"/>
        </w:rPr>
        <w:t>объекта</w:t>
      </w:r>
      <w:r>
        <w:rPr>
          <w:rFonts w:cs="Tahoma"/>
          <w:b/>
          <w:bCs/>
          <w:sz w:val="24"/>
          <w:szCs w:val="24"/>
          <w:lang w:val="ru-RU" w:eastAsia="zh-CN" w:bidi="ar-SA"/>
        </w:rPr>
        <w:t xml:space="preserve"> </w:t>
      </w:r>
      <w:bookmarkStart w:id="0" w:name="__DdeLink__2858_2549900331"/>
      <w:r>
        <w:rPr>
          <w:rFonts w:eastAsia="Times New Roman" w:cs="Times New Roman"/>
          <w:b/>
          <w:bCs/>
          <w:color w:val="000000"/>
          <w:kern w:val="0"/>
          <w:sz w:val="24"/>
          <w:szCs w:val="24"/>
          <w:u w:val="none"/>
          <w:lang w:val="ru-RU" w:eastAsia="zh-CN" w:bidi="ar-SA"/>
        </w:rPr>
        <w:t>«</w:t>
      </w:r>
      <w:r>
        <w:rPr>
          <w:rFonts w:eastAsia="Times New Roman" w:cs="Times New Roman"/>
          <w:b/>
          <w:bCs/>
          <w:color w:val="000000"/>
          <w:kern w:val="0"/>
          <w:sz w:val="24"/>
          <w:szCs w:val="24"/>
          <w:u w:val="none"/>
          <w:lang w:val="ru-RU" w:eastAsia="zh-CN" w:bidi="ar-SA"/>
        </w:rPr>
        <w:t xml:space="preserve">Модернизация водопроводных сетей. </w:t>
      </w:r>
      <w:r>
        <w:rPr>
          <w:rFonts w:eastAsia="Times New Roman" w:cs="Times New Roman"/>
          <w:b/>
          <w:bCs/>
          <w:color w:val="000000"/>
          <w:kern w:val="0"/>
          <w:sz w:val="24"/>
          <w:szCs w:val="24"/>
          <w:u w:val="none"/>
          <w:lang w:val="ru-RU" w:eastAsia="zh-CN" w:bidi="ar-SA"/>
        </w:rPr>
        <w:t>Водопроводные сети для обеспечени</w:t>
      </w:r>
      <w:r>
        <w:rPr>
          <w:rFonts w:eastAsia="Times New Roman" w:cs="Times New Roman"/>
          <w:b/>
          <w:bCs/>
          <w:color w:val="000000"/>
          <w:kern w:val="0"/>
          <w:sz w:val="24"/>
          <w:szCs w:val="24"/>
          <w:u w:val="none"/>
          <w:lang w:val="ru-RU" w:eastAsia="zh-CN" w:bidi="ar-SA"/>
        </w:rPr>
        <w:t>я</w:t>
      </w:r>
      <w:r>
        <w:rPr>
          <w:rFonts w:eastAsia="Times New Roman" w:cs="Times New Roman"/>
          <w:b/>
          <w:bCs/>
          <w:color w:val="000000"/>
          <w:kern w:val="0"/>
          <w:sz w:val="24"/>
          <w:szCs w:val="24"/>
          <w:u w:val="none"/>
          <w:lang w:val="ru-RU" w:eastAsia="zh-CN" w:bidi="ar-SA"/>
        </w:rPr>
        <w:t xml:space="preserve"> водоснабжени</w:t>
      </w:r>
      <w:r>
        <w:rPr>
          <w:rFonts w:eastAsia="Times New Roman" w:cs="Times New Roman"/>
          <w:b/>
          <w:bCs/>
          <w:color w:val="000000"/>
          <w:kern w:val="0"/>
          <w:sz w:val="24"/>
          <w:szCs w:val="24"/>
          <w:u w:val="none"/>
          <w:lang w:val="ru-RU" w:eastAsia="zh-CN" w:bidi="ar-SA"/>
        </w:rPr>
        <w:t xml:space="preserve">ем </w:t>
      </w:r>
      <w:r>
        <w:rPr>
          <w:rFonts w:eastAsia="Times New Roman" w:cs="Times New Roman"/>
          <w:b/>
          <w:bCs/>
          <w:color w:val="000000"/>
          <w:kern w:val="0"/>
          <w:sz w:val="24"/>
          <w:szCs w:val="24"/>
          <w:u w:val="none"/>
          <w:lang w:val="ru-RU" w:eastAsia="zh-CN" w:bidi="ar-SA"/>
        </w:rPr>
        <w:t>д</w:t>
      </w:r>
      <w:r>
        <w:rPr>
          <w:rFonts w:eastAsia="Times New Roman" w:cs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u w:val="none"/>
          <w:em w:val="none"/>
          <w:lang w:val="ru-RU" w:eastAsia="zh-CN" w:bidi="ar-SA"/>
        </w:rPr>
        <w:t>етск</w:t>
      </w:r>
      <w:r>
        <w:rPr>
          <w:rFonts w:eastAsia="Times New Roman" w:cs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u w:val="none"/>
          <w:em w:val="none"/>
          <w:lang w:val="ru-RU" w:eastAsia="zh-CN" w:bidi="ar-SA"/>
        </w:rPr>
        <w:t>ого</w:t>
      </w:r>
      <w:r>
        <w:rPr>
          <w:rFonts w:eastAsia="Times New Roman" w:cs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u w:val="none"/>
          <w:em w:val="none"/>
          <w:lang w:val="ru-RU" w:eastAsia="zh-CN" w:bidi="ar-SA"/>
        </w:rPr>
        <w:t xml:space="preserve"> оздоровительн</w:t>
      </w:r>
      <w:r>
        <w:rPr>
          <w:rFonts w:eastAsia="Times New Roman" w:cs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u w:val="none"/>
          <w:em w:val="none"/>
          <w:lang w:val="ru-RU" w:eastAsia="zh-CN" w:bidi="ar-SA"/>
        </w:rPr>
        <w:t>ого</w:t>
      </w:r>
      <w:r>
        <w:rPr>
          <w:rFonts w:eastAsia="Times New Roman" w:cs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u w:val="none"/>
          <w:em w:val="none"/>
          <w:lang w:val="ru-RU" w:eastAsia="zh-CN" w:bidi="ar-SA"/>
        </w:rPr>
        <w:t xml:space="preserve"> лагер</w:t>
      </w:r>
      <w:r>
        <w:rPr>
          <w:rFonts w:eastAsia="Times New Roman" w:cs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u w:val="none"/>
          <w:em w:val="none"/>
          <w:lang w:val="ru-RU" w:eastAsia="zh-CN" w:bidi="ar-SA"/>
        </w:rPr>
        <w:t>я</w:t>
      </w:r>
      <w:r>
        <w:rPr>
          <w:rFonts w:eastAsia="Times New Roman" w:cs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u w:val="none"/>
          <w:em w:val="none"/>
          <w:lang w:val="ru-RU" w:eastAsia="zh-CN" w:bidi="ar-SA"/>
        </w:rPr>
        <w:t xml:space="preserve"> «Волжский Артек»,  спортивно-оздоровительн</w:t>
      </w:r>
      <w:r>
        <w:rPr>
          <w:rFonts w:eastAsia="Times New Roman" w:cs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u w:val="none"/>
          <w:em w:val="none"/>
          <w:lang w:val="ru-RU" w:eastAsia="zh-CN" w:bidi="ar-SA"/>
        </w:rPr>
        <w:t>ого</w:t>
      </w:r>
      <w:r>
        <w:rPr>
          <w:rFonts w:eastAsia="Times New Roman" w:cs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u w:val="none"/>
          <w:em w:val="none"/>
          <w:lang w:val="ru-RU" w:eastAsia="zh-CN" w:bidi="ar-SA"/>
        </w:rPr>
        <w:t xml:space="preserve"> лагер</w:t>
      </w:r>
      <w:r>
        <w:rPr>
          <w:rFonts w:eastAsia="Times New Roman" w:cs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u w:val="none"/>
          <w:em w:val="none"/>
          <w:lang w:val="ru-RU" w:eastAsia="zh-CN" w:bidi="ar-SA"/>
        </w:rPr>
        <w:t>я</w:t>
      </w:r>
      <w:r>
        <w:rPr>
          <w:rFonts w:eastAsia="Times New Roman" w:cs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u w:val="none"/>
          <w:em w:val="none"/>
          <w:lang w:val="ru-RU" w:eastAsia="zh-CN" w:bidi="ar-SA"/>
        </w:rPr>
        <w:t xml:space="preserve"> «Политехник», спортивно-оздоровительн</w:t>
      </w:r>
      <w:r>
        <w:rPr>
          <w:rFonts w:eastAsia="Times New Roman" w:cs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u w:val="none"/>
          <w:em w:val="none"/>
          <w:lang w:val="ru-RU" w:eastAsia="zh-CN" w:bidi="ar-SA"/>
        </w:rPr>
        <w:t>ого</w:t>
      </w:r>
      <w:r>
        <w:rPr>
          <w:rFonts w:eastAsia="Times New Roman" w:cs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u w:val="none"/>
          <w:em w:val="none"/>
          <w:lang w:val="ru-RU" w:eastAsia="zh-CN" w:bidi="ar-SA"/>
        </w:rPr>
        <w:t xml:space="preserve"> лагер</w:t>
      </w:r>
      <w:r>
        <w:rPr>
          <w:rFonts w:eastAsia="Times New Roman" w:cs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u w:val="none"/>
          <w:em w:val="none"/>
          <w:lang w:val="ru-RU" w:eastAsia="zh-CN" w:bidi="ar-SA"/>
        </w:rPr>
        <w:t>я</w:t>
      </w:r>
      <w:r>
        <w:rPr>
          <w:rFonts w:eastAsia="Times New Roman" w:cs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u w:val="none"/>
          <w:em w:val="none"/>
          <w:lang w:val="ru-RU" w:eastAsia="zh-CN" w:bidi="ar-SA"/>
        </w:rPr>
        <w:t xml:space="preserve"> «Универсиада»,  спортивно-оздоровительн</w:t>
      </w:r>
      <w:r>
        <w:rPr>
          <w:rFonts w:eastAsia="Times New Roman" w:cs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u w:val="none"/>
          <w:em w:val="none"/>
          <w:lang w:val="ru-RU" w:eastAsia="zh-CN" w:bidi="ar-SA"/>
        </w:rPr>
        <w:t>ого</w:t>
      </w:r>
      <w:r>
        <w:rPr>
          <w:rFonts w:eastAsia="Times New Roman" w:cs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u w:val="none"/>
          <w:em w:val="none"/>
          <w:lang w:val="ru-RU" w:eastAsia="zh-CN" w:bidi="ar-SA"/>
        </w:rPr>
        <w:t xml:space="preserve"> лагер</w:t>
      </w:r>
      <w:r>
        <w:rPr>
          <w:rFonts w:eastAsia="Times New Roman" w:cs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u w:val="none"/>
          <w:em w:val="none"/>
          <w:lang w:val="ru-RU" w:eastAsia="zh-CN" w:bidi="ar-SA"/>
        </w:rPr>
        <w:t>я</w:t>
      </w:r>
      <w:r>
        <w:rPr>
          <w:rFonts w:eastAsia="Times New Roman" w:cs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u w:val="none"/>
          <w:em w:val="none"/>
          <w:lang w:val="ru-RU" w:eastAsia="zh-CN" w:bidi="ar-SA"/>
        </w:rPr>
        <w:t xml:space="preserve"> «Полет», «Санатори</w:t>
      </w:r>
      <w:r>
        <w:rPr>
          <w:rFonts w:eastAsia="Times New Roman" w:cs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u w:val="none"/>
          <w:em w:val="none"/>
          <w:lang w:val="ru-RU" w:eastAsia="zh-CN" w:bidi="ar-SA"/>
        </w:rPr>
        <w:t>я</w:t>
      </w:r>
      <w:r>
        <w:rPr>
          <w:rFonts w:eastAsia="Times New Roman" w:cs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u w:val="none"/>
          <w:em w:val="none"/>
          <w:lang w:val="ru-RU" w:eastAsia="zh-CN" w:bidi="ar-SA"/>
        </w:rPr>
        <w:t xml:space="preserve"> «Можайский-Самара»</w:t>
      </w:r>
      <w:bookmarkEnd w:id="0"/>
    </w:p>
    <w:p>
      <w:pPr>
        <w:pStyle w:val="Normal"/>
        <w:spacing w:lineRule="auto" w:line="276" w:before="57" w:after="57"/>
        <w:jc w:val="center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</w:r>
    </w:p>
    <w:tbl>
      <w:tblPr>
        <w:tblW w:w="9649" w:type="dxa"/>
        <w:jc w:val="left"/>
        <w:tblInd w:w="0" w:type="dxa"/>
        <w:tblCellMar>
          <w:top w:w="0" w:type="dxa"/>
          <w:left w:w="5" w:type="dxa"/>
          <w:bottom w:w="0" w:type="dxa"/>
          <w:right w:w="98" w:type="dxa"/>
        </w:tblCellMar>
      </w:tblPr>
      <w:tblGrid>
        <w:gridCol w:w="544"/>
        <w:gridCol w:w="2916"/>
        <w:gridCol w:w="6189"/>
      </w:tblGrid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color w:val="00000A"/>
                <w:sz w:val="24"/>
                <w:szCs w:val="24"/>
                <w:lang w:val="en-US"/>
              </w:rPr>
              <w:t>1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color w:val="00000A"/>
                <w:sz w:val="24"/>
                <w:szCs w:val="24"/>
              </w:rPr>
              <w:t>Основание для проектирования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>Инвестиционная программа ООО «Самарские коммунальные системы» (далее — Заказчик), утвержденная приказом министерства энергетики и ЖКХ Самарской области № 192 от 1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9.11.2021</w:t>
            </w:r>
            <w:r>
              <w:rPr>
                <w:i w:val="false"/>
                <w:iCs w:val="false"/>
                <w:sz w:val="24"/>
                <w:szCs w:val="24"/>
              </w:rPr>
              <w:t xml:space="preserve"> (п.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1.3.3-6</w:t>
            </w:r>
            <w:r>
              <w:rPr>
                <w:i w:val="false"/>
                <w:iCs w:val="false"/>
                <w:sz w:val="24"/>
                <w:szCs w:val="24"/>
              </w:rPr>
              <w:t>)</w:t>
            </w:r>
          </w:p>
        </w:tc>
      </w:tr>
      <w:tr>
        <w:trPr>
          <w:trHeight w:val="441" w:hRule="atLeast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  <w:lang w:val="en-US"/>
              </w:rPr>
              <w:t>2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Вид строительства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tabs>
                <w:tab w:val="clear" w:pos="408"/>
                <w:tab w:val="left" w:pos="459" w:leader="none"/>
              </w:tabs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 w:eastAsia="Times New Roman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Новое строительство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  <w:lang w:val="en-US"/>
              </w:rPr>
              <w:t>3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Стадия проектирования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Проектная и р</w:t>
            </w:r>
            <w:r>
              <w:rPr>
                <w:i w:val="false"/>
                <w:iCs w:val="false"/>
                <w:sz w:val="24"/>
                <w:szCs w:val="24"/>
              </w:rPr>
              <w:t>абочая документация на технологические и конструктивные решения.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>
                <w:i w:val="false"/>
                <w:iCs w:val="false"/>
                <w:sz w:val="24"/>
                <w:szCs w:val="24"/>
                <w:lang w:val="en-US"/>
              </w:rPr>
              <w:t>4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Исходные данные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Style37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Arial"/>
                <w:i w:val="false"/>
                <w:iCs w:val="false"/>
                <w:color w:val="00000A"/>
                <w:sz w:val="24"/>
                <w:szCs w:val="24"/>
              </w:rPr>
              <w:t>Исходные данные представлены в Приложениях №№ 1.2.1; 1.2.2 к настоящему Заданию на проектирование (далее — ЗП)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5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Месторасположение предприятия, здания, сооружения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imes New Roman" w:cs="Tahoma"/>
                <w:b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kern w:val="2"/>
                <w:sz w:val="24"/>
                <w:szCs w:val="24"/>
                <w:u w:val="none"/>
                <w:em w:val="none"/>
                <w:lang w:val="ru-RU" w:eastAsia="zh-CN" w:bidi="ar-SA"/>
              </w:rPr>
              <w:t>Детский оздоровительный лагерь «Волжский Артек», расположенный по адресу: Барбошина Поляна, 10 просека, 1а; спортивно-оздоровительный лагерь «Политехник», расположенный по адресу: Овраг Артек, д.124; спортивно-оздоровительный лагерь «Универсиада», расположенный по адресу: Студеный овраг, Третья линия, участок 15; спортивно-оздоровительный лагерь «Полет», расположенный по адресу: Овраг Артек, д.124 «Санаторий «Можайский-Самара», расположенный по адресу: Студеный овраг, 3-я линия, 34а, г. Самара.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6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Порядок разработки документации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6.1. Выполнить подготовку и получение всех необходимых исходных и дополнительных данных, исходно-разрешительной документации, в том числе технических условий, в объеме, необходимом для выполнения схемы границ предполагаемых к использованию земель или части земельного участка и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eastAsia="ar-SA"/>
              </w:rPr>
              <w:t>схемы границ планируемого к размещению линейного объекта с указанием координат характерных точек границ территории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>, для разработки и согласования документации и получения заключения экспертизы сметной документации в части проверки достоверности определения сметной стоимости объекта (далее — экспертиза), при необходимости — иных экспертиз.</w:t>
            </w:r>
            <w:r>
              <w:rPr>
                <w:rFonts w:eastAsia="Arial" w:cs="Tahoma"/>
                <w:b w:val="false"/>
                <w:bCs w:val="false"/>
                <w:sz w:val="24"/>
                <w:szCs w:val="24"/>
                <w:highlight w:val="white"/>
              </w:rPr>
              <w:t xml:space="preserve"> </w:t>
            </w:r>
          </w:p>
          <w:p>
            <w:pPr>
              <w:pStyle w:val="29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6.2.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До начала проектирования реконструкции водопроводных сетей проработать основные проектные решения (далее - ОПР), в том числе:</w:t>
            </w:r>
          </w:p>
          <w:p>
            <w:pPr>
              <w:pStyle w:val="29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6.2.1 Определить,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 в том числе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 с учетом существующей градостроительной ситуации (в том числе наличия прав третьих лиц) 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пе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kern w:val="0"/>
                <w:sz w:val="24"/>
                <w:szCs w:val="24"/>
                <w:u w:val="none"/>
                <w:lang w:val="ru-RU" w:eastAsia="ru-RU" w:bidi="ar-SA"/>
              </w:rPr>
              <w:t>речень оборудования, материалов и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 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 xml:space="preserve">работ 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kern w:val="0"/>
                <w:sz w:val="24"/>
                <w:szCs w:val="24"/>
                <w:u w:val="none"/>
                <w:lang w:val="ru-RU" w:eastAsia="ru-RU" w:bidi="ar-SA"/>
              </w:rPr>
              <w:t>по реконструкции/восстановлению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 xml:space="preserve"> существующих колодцев/камер на реконструируемых сетях.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sz w:val="24"/>
                <w:szCs w:val="24"/>
                <w:u w:val="none"/>
              </w:rPr>
              <w:t>Выявить всех заинтересованных лиц и организации, обладателей земельных участков, чьи интересы предположительно будут затронуты в ходе строительства, и получить их согласие на строительство сетей.</w:t>
            </w:r>
          </w:p>
          <w:p>
            <w:pPr>
              <w:pStyle w:val="29"/>
              <w:suppressAutoHyphens w:val="true"/>
              <w:bidi w:val="0"/>
              <w:spacing w:lineRule="auto" w:line="240" w:before="28" w:after="28"/>
              <w:ind w:left="0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kern w:val="0"/>
                <w:sz w:val="24"/>
                <w:szCs w:val="24"/>
                <w:u w:val="none"/>
                <w:lang w:val="ru-RU" w:eastAsia="zh-CN" w:bidi="ar-SA"/>
              </w:rPr>
              <w:t xml:space="preserve">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6.2.2.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A"/>
                <w:sz w:val="24"/>
                <w:szCs w:val="24"/>
                <w:u w:val="none"/>
              </w:rPr>
              <w:t>Определить, с учетом требований законодательных, нормативно- технических и правовых документов, необходимость получения иных документов, материалов, осуществление иных мероприятий, необходимых для проектирования и строительства объекта.</w:t>
            </w:r>
          </w:p>
          <w:p>
            <w:pPr>
              <w:pStyle w:val="29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6.2.3. Разработать схему с указанием границ и площадей занимаемого на время строительства земельного участка, в том числе по землям третьих лиц.</w:t>
            </w:r>
          </w:p>
          <w:p>
            <w:pPr>
              <w:pStyle w:val="29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6.2.4. Выполнить подбор (в том числе сравнение технических и экономических характеристик, с техни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lang w:val="ru-RU" w:eastAsia="ru-RU" w:bidi="ar-SA"/>
              </w:rPr>
              <w:t>ко-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экономическим обоснованием, с приложением подтверждающих документов) применяемых материалов труб и арматуры с учётом экономической эффективности строительства и последующей эксплуатации, с учетом требований Единой технической политики ООО «РКС-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Холдинг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» (Приложения №1.1.2 и №1.1.3 к настоящему ЗП), </w:t>
            </w:r>
            <w:r>
              <w:rPr>
                <w:rFonts w:eastAsia="Tahoma" w:cs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highlight w:val="white"/>
                <w:u w:val="none"/>
              </w:rPr>
              <w:t>предусмотреть импортозамещение и  варианты применения отечественного оборудования и материалов</w:t>
            </w:r>
          </w:p>
          <w:p>
            <w:pPr>
              <w:pStyle w:val="29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6.2.5. О</w:t>
            </w:r>
            <w:r>
              <w:rPr>
                <w:rFonts w:eastAsia="Tahoma" w:cs="Times New Roman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highlight w:val="white"/>
                <w:lang w:val="ru-RU" w:eastAsia="ru-RU" w:bidi="ar-SA"/>
              </w:rPr>
              <w:t>пределить возможность и дать предложения по делению объекта на этапы реконструкции. Каждый этап должен иметь законченный строительный и технологический цикл.</w:t>
            </w:r>
          </w:p>
          <w:p>
            <w:pPr>
              <w:pStyle w:val="29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6.2.6. С</w:t>
            </w:r>
            <w:bookmarkStart w:id="1" w:name="__DdeLink__6056_11664442951"/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 xml:space="preserve"> целью выбора для дальнейшего проектирования основных проектных решений предоставить  ориентировочные затраты на их реализацию (с обоснованием затрат)</w:t>
            </w:r>
            <w:bookmarkEnd w:id="1"/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, в том числе: с учетом получения согласований, экспертиз и всех документов, и осуществлением всех действий, необходимых для разработки документации с получением положительного заключения экспертиз.</w:t>
            </w:r>
          </w:p>
          <w:p>
            <w:pPr>
              <w:pStyle w:val="29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 xml:space="preserve">6.2.7.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ar-SA" w:bidi="ar-SA"/>
              </w:rPr>
              <w:t xml:space="preserve">Предоставить в электронном виде (в формате изменяемом и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en-US" w:eastAsia="ar-SA" w:bidi="ar-SA"/>
              </w:rPr>
              <w:t>PDF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ar-SA" w:bidi="ar-SA"/>
              </w:rPr>
              <w:t>) и на бумажном носителе (1 экз.) разработанные материалы на согласование Заказчику с целью их рассмотрения и согласования для дальнейшего проектирования.</w:t>
            </w:r>
          </w:p>
          <w:p>
            <w:pPr>
              <w:pStyle w:val="29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ar-SA" w:bidi="ar-SA"/>
              </w:rPr>
              <w:t>6.3. Объем проектирования может быть уточнен после рассмотрения ОПР.</w:t>
            </w:r>
          </w:p>
          <w:p>
            <w:pPr>
              <w:pStyle w:val="29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color w:val="00000A"/>
                <w:sz w:val="24"/>
                <w:szCs w:val="24"/>
              </w:rPr>
              <w:t xml:space="preserve">6.4. </w:t>
            </w:r>
            <w:r>
              <w:rPr>
                <w:rFonts w:eastAsia="Tahoma" w:cs="Tahoma"/>
                <w:b w:val="false"/>
                <w:bCs w:val="false"/>
                <w:color w:val="00000A"/>
                <w:sz w:val="24"/>
                <w:szCs w:val="24"/>
              </w:rPr>
              <w:t xml:space="preserve">Выполнить необходимую для строительства сетей водоснабжения и сооружений на них (в соответствии с прилагаемыми техническими условиями) схему границ предполагаемых к использованию земель или части земельного участка на кадастровом плане территории и схему границ планируемого к размещению линейного объекта с указанием координат характерных точек границ территории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</w:rPr>
              <w:t>в системе координат, используемой для ведения</w:t>
            </w:r>
            <w:bookmarkStart w:id="2" w:name="P0269111"/>
            <w:bookmarkEnd w:id="2"/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</w:rPr>
              <w:t> государственного кадастра недвижимости (МСК-63)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highlight w:val="white"/>
                <w:lang w:eastAsia="ar-SA"/>
              </w:rPr>
              <w:t>.</w:t>
            </w:r>
          </w:p>
          <w:p>
            <w:pPr>
              <w:pStyle w:val="29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Arial" w:cs="Tahoma"/>
                <w:b w:val="false"/>
                <w:bCs w:val="false"/>
                <w:sz w:val="24"/>
                <w:szCs w:val="24"/>
              </w:rPr>
              <w:t xml:space="preserve">6.5. </w:t>
            </w:r>
            <w:r>
              <w:rPr>
                <w:rFonts w:eastAsia="Tahoma" w:cs="Tahoma"/>
                <w:b w:val="false"/>
                <w:bCs w:val="false"/>
                <w:color w:val="00000A"/>
                <w:sz w:val="24"/>
                <w:szCs w:val="24"/>
              </w:rPr>
              <w:t>Выполнить (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после выбора и согласования с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Заказчиком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ОПР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) </w:t>
            </w:r>
            <w:r>
              <w:rPr>
                <w:rFonts w:eastAsia="Tahoma" w:cs="Tahoma"/>
                <w:b w:val="false"/>
                <w:bCs w:val="false"/>
                <w:i/>
                <w:iCs/>
                <w:color w:val="00000A"/>
                <w:sz w:val="24"/>
                <w:szCs w:val="24"/>
              </w:rPr>
              <w:t xml:space="preserve"> </w:t>
            </w:r>
            <w:r>
              <w:rPr>
                <w:rFonts w:eastAsia="Tahoma" w:cs="Tahoma"/>
                <w:b w:val="false"/>
                <w:bCs w:val="false"/>
                <w:color w:val="00000A"/>
                <w:sz w:val="24"/>
                <w:szCs w:val="24"/>
              </w:rPr>
              <w:t xml:space="preserve">документацию для </w:t>
            </w:r>
            <w:r>
              <w:rPr>
                <w:rFonts w:eastAsia="Tahoma" w:cs="Tahoma"/>
                <w:b w:val="false"/>
                <w:b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реконструкции</w:t>
            </w:r>
            <w:r>
              <w:rPr>
                <w:rFonts w:eastAsia="Tahoma" w:cs="Tahoma"/>
                <w:b w:val="false"/>
                <w:bCs w:val="false"/>
                <w:color w:val="00000A"/>
                <w:sz w:val="24"/>
                <w:szCs w:val="24"/>
              </w:rPr>
              <w:t xml:space="preserve"> водопроводных сетей, сооружений на них согласно Технических условий и настоящего ЗП в объеме, достаточном для:</w:t>
            </w:r>
          </w:p>
          <w:p>
            <w:pPr>
              <w:pStyle w:val="Normal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sz w:val="24"/>
                <w:szCs w:val="24"/>
              </w:rPr>
              <w:t>-согласования ее с заинтересованными организациями;</w:t>
            </w:r>
          </w:p>
          <w:p>
            <w:pPr>
              <w:pStyle w:val="29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highlight w:val="white"/>
                <w:lang w:eastAsia="ar-SA"/>
              </w:rPr>
              <w:t>-осуществления строительства.</w:t>
            </w:r>
          </w:p>
          <w:p>
            <w:pPr>
              <w:pStyle w:val="29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color w:val="00000A"/>
                <w:sz w:val="24"/>
                <w:szCs w:val="24"/>
              </w:rPr>
              <w:t>6.6. В составе документации разработать в том числе:</w:t>
            </w:r>
          </w:p>
          <w:p>
            <w:pPr>
              <w:pStyle w:val="29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color w:val="00000A"/>
                <w:sz w:val="24"/>
                <w:szCs w:val="24"/>
              </w:rPr>
              <w:t>- рабочую документацию на технологические и конструктивные решения устройства сетей водоснабжения и сооружений на них;</w:t>
            </w:r>
          </w:p>
          <w:p>
            <w:pPr>
              <w:pStyle w:val="29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color w:val="00000A"/>
                <w:sz w:val="24"/>
                <w:szCs w:val="24"/>
              </w:rPr>
              <w:t>- ведомости объемов работ;</w:t>
            </w:r>
          </w:p>
          <w:p>
            <w:pPr>
              <w:pStyle w:val="29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color w:val="00000A"/>
                <w:sz w:val="24"/>
                <w:szCs w:val="24"/>
              </w:rPr>
              <w:t>- разделы проектной документации, в том числе:</w:t>
            </w:r>
          </w:p>
          <w:p>
            <w:pPr>
              <w:pStyle w:val="29"/>
              <w:numPr>
                <w:ilvl w:val="0"/>
                <w:numId w:val="5"/>
              </w:numPr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color w:val="00000A"/>
                <w:sz w:val="24"/>
                <w:szCs w:val="24"/>
              </w:rPr>
              <w:t>пояснительную записку (ПЗ);</w:t>
            </w:r>
          </w:p>
          <w:p>
            <w:pPr>
              <w:pStyle w:val="29"/>
              <w:numPr>
                <w:ilvl w:val="0"/>
                <w:numId w:val="5"/>
              </w:numPr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color w:val="00000A"/>
                <w:sz w:val="24"/>
                <w:szCs w:val="24"/>
              </w:rPr>
              <w:t>п</w:t>
            </w:r>
            <w:r>
              <w:rPr>
                <w:rFonts w:cs="Tahoma"/>
                <w:b w:val="false"/>
                <w:sz w:val="24"/>
                <w:szCs w:val="24"/>
              </w:rPr>
              <w:t>роект организации строительства водопроводных сетей и сооружений на них (ПОС) и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 при необходимости проект организации работ по сносу (демонтажу) линейного объекта (ПОД);</w:t>
            </w:r>
          </w:p>
          <w:p>
            <w:pPr>
              <w:pStyle w:val="29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sz w:val="24"/>
                <w:szCs w:val="24"/>
              </w:rPr>
            </w:pPr>
            <w:r>
              <w:rPr>
                <w:rFonts w:cs="Tahoma"/>
                <w:b w:val="false"/>
                <w:sz w:val="24"/>
                <w:szCs w:val="24"/>
              </w:rPr>
              <w:t>-сметную документацию,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 в том числе сводный сметный расчет (далее – ССР) с учетом требований, указанных в Приложении №1.1.1 к настоящему ЗП;</w:t>
            </w:r>
          </w:p>
          <w:p>
            <w:pPr>
              <w:pStyle w:val="29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color w:val="00000A"/>
                <w:sz w:val="24"/>
                <w:szCs w:val="24"/>
              </w:rPr>
              <w:t>-при необходимости — иную документацию в соответствии с требованиями Законодательства РФ.</w:t>
            </w:r>
          </w:p>
          <w:p>
            <w:pPr>
              <w:pStyle w:val="29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i w:val="false"/>
                <w:iCs w:val="false"/>
                <w:sz w:val="24"/>
                <w:szCs w:val="24"/>
              </w:rPr>
              <w:t xml:space="preserve">6.7. Выполнить ресурсную ведомость материалов, включенных в смету на выполнение строительно-монтажных работ, </w:t>
            </w:r>
            <w:r>
              <w:rPr>
                <w:rFonts w:cs="Tahoma"/>
                <w:b w:val="false"/>
                <w:i w:val="false"/>
                <w:iCs w:val="false"/>
                <w:sz w:val="24"/>
                <w:szCs w:val="24"/>
                <w:lang w:val="ru-RU"/>
              </w:rPr>
              <w:t xml:space="preserve">и спецификации оборудования и материалов </w:t>
            </w:r>
            <w:r>
              <w:rPr>
                <w:rFonts w:cs="Tahoma"/>
                <w:b w:val="false"/>
                <w:i w:val="false"/>
                <w:iCs w:val="false"/>
                <w:sz w:val="24"/>
                <w:szCs w:val="24"/>
              </w:rPr>
              <w:t>с разделением (по согласованию с Заказчиком) компетенции по поставке оборудования и материалов между Заказчиком и Подрядчиком.</w:t>
            </w:r>
          </w:p>
          <w:p>
            <w:pPr>
              <w:pStyle w:val="Style38"/>
              <w:widowControl/>
              <w:suppressAutoHyphens w:val="true"/>
              <w:bidi w:val="0"/>
              <w:spacing w:lineRule="auto" w:line="240" w:before="28" w:after="28"/>
              <w:ind w:left="74" w:right="0" w:hanging="0"/>
              <w:jc w:val="left"/>
              <w:rPr/>
            </w:pPr>
            <w:r>
              <w:rPr>
                <w:rFonts w:eastAsia="Arial" w:cs="Times New Roman"/>
                <w:b w:val="false"/>
                <w:i w:val="false"/>
                <w:iCs w:val="false"/>
                <w:color w:val="00000A"/>
                <w:sz w:val="24"/>
                <w:szCs w:val="24"/>
                <w:highlight w:val="white"/>
              </w:rPr>
              <w:t>6.8. При наличии зеленых насаждений в зоне производства работ указать контуры древесной растительности и при необходимости отдельно стоящие деревья (нанести породу дерева, диаметр), предоставить Акт оценки деревьев (кустарников) с расчетом восстановительной стоимости.</w:t>
            </w:r>
          </w:p>
          <w:p>
            <w:pPr>
              <w:pStyle w:val="29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6.9.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 xml:space="preserve">Выполнить согласование рабочей документации и других необходимых материалов с компетентными государственными организациями (при необходимости), органами местного самоуправления (при необходимости); со всеми заинтересованными лицами, заинтересованными и эксплуатирующими организациями города, с собственниками земельных участков, по которым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предполагается прохождение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 xml:space="preserve"> проектируем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ых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 xml:space="preserve"> сетей и сооружений на них, и с Департаментом градостроительства г.о. Самара.</w:t>
            </w:r>
          </w:p>
          <w:p>
            <w:pPr>
              <w:pStyle w:val="29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6.10. Направить </w:t>
            </w:r>
            <w:r>
              <w:rPr>
                <w:rFonts w:eastAsia="Times New Roman" w:cs="Tahoma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Заказчику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 на рассмотрение </w:t>
            </w:r>
            <w:r>
              <w:rPr>
                <w:rFonts w:eastAsia="Times New Roman" w:cs="Tahoma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разработанную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 документацию, ведомости объемов работ до их передачи на экспертизу для </w:t>
            </w:r>
            <w:r>
              <w:rPr>
                <w:rFonts w:cs="Tahoma"/>
                <w:b w:val="false"/>
                <w:bCs/>
                <w:sz w:val="24"/>
                <w:szCs w:val="24"/>
              </w:rPr>
              <w:t>получения согласия на ее прохождение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>.</w:t>
            </w:r>
          </w:p>
          <w:p>
            <w:pPr>
              <w:pStyle w:val="29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>6.11. Провести экспертизу сметной документации в части проверки достоверности определения сметной стоимости объекта.</w:t>
            </w:r>
          </w:p>
          <w:p>
            <w:pPr>
              <w:pStyle w:val="29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6.12.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>Внести по требованию согласующих и эксплуатационных организаций, компетентных государственных органов, экспертной организации по согласованию с Заказчиком необходимые изменения в разрабатываемые документы, если их требования не противоречат настоящему ЗП, без дополнительной оплаты.</w:t>
            </w:r>
          </w:p>
        </w:tc>
      </w:tr>
      <w:tr>
        <w:trPr>
          <w:trHeight w:val="644" w:hRule="atLeast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7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по вариантной разработке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color w:val="00000A"/>
                <w:sz w:val="24"/>
                <w:szCs w:val="24"/>
              </w:rPr>
              <w:t>Выполнить сравнение вариантов (не менее 3-х) выбора товарно-материальных ценностей (оборудования), при  стоимости ТМЦ свыше 1 млн.руб (без НДС) - с определением в том числе стоимости владения оборудованием по форме и с учетом требований Единой Технической политики ООО «РКС-</w:t>
            </w:r>
            <w:r>
              <w:rPr>
                <w:rFonts w:eastAsia="Times New Roman" w:cs="Tahoma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Холдинг</w:t>
            </w:r>
            <w:r>
              <w:rPr>
                <w:rFonts w:cs="Tahoma"/>
                <w:i w:val="false"/>
                <w:iCs w:val="false"/>
                <w:color w:val="00000A"/>
                <w:sz w:val="24"/>
                <w:szCs w:val="24"/>
              </w:rPr>
              <w:t xml:space="preserve">» </w:t>
            </w:r>
            <w:r>
              <w:rPr>
                <w:rFonts w:eastAsia="Times New Roman" w:cs="Times New Roman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(будут выданы организации, выигравшей конкурс).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8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Особые условия строительства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Учесть в проектно-сметной документации мероприятия для осуществления строительства в особых условиях (в случае их наличия), в том числе:</w:t>
            </w:r>
          </w:p>
          <w:p>
            <w:pPr>
              <w:pStyle w:val="Normal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- при стесненности, при наличии трех факторов вместе, а именно: наличии зеленых насаждений, интенсивного движения и отсутствии возможности складирования грунта;</w:t>
            </w:r>
          </w:p>
          <w:p>
            <w:pPr>
              <w:pStyle w:val="Normal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- при осуществлении строительства на одной половине проезжей части при систематическом движении транспорта на другой половине;</w:t>
            </w:r>
          </w:p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i w:val="false"/>
                <w:iCs w:val="false"/>
                <w:color w:val="00000A"/>
                <w:sz w:val="24"/>
                <w:szCs w:val="24"/>
              </w:rPr>
              <w:t>- при наличии неблагоприятных природно-климатических и инженерно-геологических условий (значительная обводненность территорий, пересечение водных преград, просадочные грунты, карстовые породы и другие условия).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9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Основные технико-экономические характеристики и показатели объекта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overflowPunct w:val="true"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Cs/>
                <w:i w:val="false"/>
                <w:iCs w:val="false"/>
                <w:color w:val="00000A"/>
                <w:sz w:val="24"/>
                <w:szCs w:val="24"/>
              </w:rPr>
              <w:t xml:space="preserve">9.1. </w:t>
            </w:r>
            <w:r>
              <w:rPr>
                <w:rFonts w:eastAsia="Tahoma" w:cs="Tahoma"/>
                <w:bCs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Две водопроводные линии 2Дн-315мм общей протяженностью ориентировочно 3000 м.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Cs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9.2.    Пожарные гидранты по нормам.</w:t>
            </w:r>
          </w:p>
          <w:p>
            <w:pPr>
              <w:pStyle w:val="BodyTextIndent2"/>
              <w:widowControl/>
              <w:suppressAutoHyphens w:val="true"/>
              <w:overflowPunct w:val="true"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/>
                <w:i w:val="false"/>
                <w:iCs w:val="false"/>
                <w:color w:val="00000A"/>
                <w:sz w:val="24"/>
                <w:szCs w:val="24"/>
              </w:rPr>
              <w:t>Технико-экономические характеристики уточнить проектом.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>
                <w:i w:val="false"/>
                <w:iCs w:val="false"/>
                <w:sz w:val="24"/>
                <w:szCs w:val="24"/>
              </w:rPr>
              <w:t>10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Особые требования к проектированию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>Генподрядчику или по его поручению субподрядчику: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eastAsia="Tahoma" w:cs="Tahoma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4"/>
                <w:szCs w:val="24"/>
                <w:lang w:eastAsia="ar-SA"/>
              </w:rPr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 xml:space="preserve">10.1. 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</w:rPr>
              <w:t xml:space="preserve">Получить необходимые исходные и дополнительные данные, в том числе технические условия, и 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осуществить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</w:rPr>
              <w:t xml:space="preserve"> мероприятия, необходимые для выполнения работы, согласовать документацию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highlight w:val="white"/>
              </w:rPr>
              <w:t>,</w:t>
            </w:r>
            <w:r>
              <w:rPr>
                <w:rFonts w:eastAsia="Arial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</w:rPr>
              <w:t xml:space="preserve"> провести необходимые экспертизы.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lang w:eastAsia="ar-SA"/>
              </w:rPr>
              <w:t>Оплату счетов за согласование и проведение экспертизы осуществляет Генподрядчик.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>10.2. Объемы проектирования могут быть уточнены после рассмотрения и согласования ОПР.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lang w:val="ru-RU" w:eastAsia="ru-RU" w:bidi="ar-SA"/>
              </w:rPr>
              <w:t>10.3. Выполнить ресурсную ведомость материалов и оборудования, включенных в смету на выполнение строительно-монтажных работ, и спецификации оборудования и материалов с разделением (при необходимости, по согласованию с Заказчиком) компетенции по поставке оборудования и материалов.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kern w:val="0"/>
                <w:sz w:val="24"/>
                <w:szCs w:val="24"/>
                <w:lang w:val="ru-RU" w:eastAsia="ru-RU" w:bidi="ar-SA"/>
              </w:rPr>
              <w:t xml:space="preserve">10.4.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kern w:val="0"/>
                <w:sz w:val="24"/>
                <w:szCs w:val="24"/>
                <w:lang w:val="ru-RU" w:eastAsia="ar-SA" w:bidi="ar-SA"/>
              </w:rPr>
              <w:t>Разработать ведомости объемов работ, при необходимости - ведомости демонтажа конструкций, инженерных сетей.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57" w:after="28"/>
              <w:ind w:left="57" w:right="0" w:hanging="0"/>
              <w:jc w:val="both"/>
              <w:rPr/>
            </w:pPr>
            <w:r>
              <w:rPr>
                <w:rFonts w:eastAsia="Arial" w:cs="Tahoma"/>
                <w:b w:val="false"/>
                <w:bCs/>
                <w:i w:val="false"/>
                <w:iCs w:val="false"/>
                <w:caps w:val="false"/>
                <w:smallCaps w:val="false"/>
                <w:color w:val="00000A"/>
                <w:spacing w:val="0"/>
                <w:kern w:val="0"/>
                <w:sz w:val="24"/>
                <w:szCs w:val="24"/>
                <w:lang w:val="ru-RU" w:eastAsia="en-US" w:bidi="ar-SA"/>
              </w:rPr>
              <w:t>10.5. Подготовить в составе рабочей документации опросные листы на запорно-регулирующую арматуру с перечнем обязательных требований с учетом утвержденных опросных листов для основных групп ТМЦ (Приложение №1.1.3 к настоящему ЗП).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kern w:val="0"/>
                <w:sz w:val="24"/>
                <w:szCs w:val="24"/>
                <w:lang w:val="ru-RU" w:eastAsia="ru-RU" w:bidi="ar-SA"/>
              </w:rPr>
              <w:t>10.6. Предусмотреть в сметной документации определение стоимости работ по реконструкции существующих водопроводных сетей с разделением стоимости работ по каждой сети, имеющей свой инвентарный номер.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57" w:after="0"/>
              <w:ind w:left="57" w:right="57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kern w:val="0"/>
                <w:sz w:val="24"/>
                <w:szCs w:val="24"/>
                <w:lang w:val="ru-RU" w:eastAsia="ru-RU" w:bidi="ar-SA"/>
              </w:rPr>
              <w:t>10.7. Состав и содержание ПЗ, ПОС, ПОД предусмотреть в соответствии с требованиями нормативно-технических документов и Постановления Правительства РФ от 16.02.08г. № 87 «О составе проектной документации и требованиях к их содержанию» с учетом изменений и дополнений, действующих на момент выдачи документации.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 xml:space="preserve">10.8. </w:t>
            </w:r>
            <w:r>
              <w:rPr>
                <w:rFonts w:eastAsia="Tahoma" w:cs="Tahoma"/>
                <w:i w:val="false"/>
                <w:iCs w:val="false"/>
                <w:color w:val="00000A"/>
                <w:sz w:val="24"/>
                <w:szCs w:val="24"/>
              </w:rPr>
              <w:t xml:space="preserve">Направить </w:t>
            </w:r>
            <w:r>
              <w:rPr>
                <w:rFonts w:eastAsia="Tahoma" w:cs="Tahoma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Заказчику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 на рассмотрение документацию до передачи ее на экспертизу для </w:t>
            </w:r>
            <w:r>
              <w:rPr>
                <w:rFonts w:eastAsia="Tahoma" w:cs="Tahoma"/>
                <w:b w:val="false"/>
                <w:bCs/>
                <w:i w:val="false"/>
                <w:iCs w:val="false"/>
                <w:color w:val="00000A"/>
                <w:sz w:val="24"/>
                <w:szCs w:val="24"/>
              </w:rPr>
              <w:t>получения согласия на ее прохождение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i w:val="false"/>
                <w:iCs w:val="false"/>
                <w:color w:val="00000A"/>
                <w:sz w:val="24"/>
                <w:szCs w:val="24"/>
              </w:rPr>
              <w:t>10.9. Э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highlight w:val="white"/>
                <w:lang w:eastAsia="ar-SA"/>
              </w:rPr>
              <w:t>кспертизы и все необходимые согласования документации с заинтересованными и эксплуатирующими сетевыми организациями, государственными органами, а так же с третьими лицами, выполняет Генподрядчик или по его поручению — субподрядчик без дополнительной оплаты.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  <w:lang w:eastAsia="ar-SA"/>
              </w:rPr>
              <w:t xml:space="preserve">10.10.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highlight w:val="white"/>
                <w:lang w:eastAsia="ar-SA"/>
              </w:rPr>
              <w:t>О всех дополнительных требованиях третьих лиц, организаций, подразделений администрации города и сетевых компаний, возникающих при выполнении проектирования и согласований документации, Генподрядчик обязан информировать Заказчика до начала работ по их реализации и приступать к их выполнению только после согласования с Заказчиком.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10.11. Внести по требованию согласующих организаций, лиц, компетентных государственных органов, экспертной организации по согласованию с Заказчиком необходимые изменения в разрабатываемые документы, если их требования не противоречат настоящему ЗП, без дополнительной оплаты.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10.12. </w:t>
            </w:r>
            <w:r>
              <w:rPr>
                <w:rFonts w:eastAsia="Tahoma" w:cs="Calibri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  <w:lang w:eastAsia="ar-SA"/>
              </w:rPr>
              <w:t>В случае получения отрицательного заключения экспертизы корректировка документации, а также проведение повторной экспертизы осуществляется за счет Генподрядчика.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i w:val="false"/>
                <w:iCs w:val="false"/>
                <w:color w:val="00000A"/>
                <w:sz w:val="24"/>
                <w:szCs w:val="24"/>
              </w:rPr>
              <w:t xml:space="preserve">10.13.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lang w:eastAsia="ar-SA"/>
              </w:rPr>
              <w:t xml:space="preserve">Генподрядчик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ar-SA" w:bidi="ar-SA"/>
              </w:rPr>
              <w:t>выполняет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lang w:val="ru-RU" w:eastAsia="ar-SA"/>
              </w:rPr>
              <w:t xml:space="preserve"> собственными силами и/или организовывает и координирует работу субподрядных организаций, а так же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lang w:eastAsia="ar-SA"/>
              </w:rPr>
              <w:t xml:space="preserve">несет ответственность за ненадлежащее составление документации и выполнение других работ по настоящему ЗП, включая недостатки, обнаруженные впоследствии в ходе строительства, а так же в процессе эксплуатации объекта, созданного на основе выполненных работ по настоящему ЗП, независимо от подтверждения (согласования)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ar-SA" w:bidi="ar-SA"/>
              </w:rPr>
              <w:t>Заказчика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lang w:eastAsia="ar-SA"/>
              </w:rPr>
              <w:t>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i w:val="false"/>
                <w:iCs w:val="false"/>
                <w:color w:val="00000A"/>
                <w:sz w:val="24"/>
                <w:szCs w:val="24"/>
              </w:rPr>
              <w:t xml:space="preserve">10.14. </w:t>
            </w:r>
            <w:r>
              <w:rPr>
                <w:rFonts w:eastAsia="Tahoma" w:cs="Tahoma"/>
                <w:i w:val="false"/>
                <w:iCs w:val="false"/>
                <w:sz w:val="24"/>
                <w:szCs w:val="24"/>
                <w:lang w:eastAsia="ar-SA"/>
              </w:rPr>
              <w:t>Гарантия выполненных работ распространяется на весь период строительства.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i w:val="false"/>
                <w:iCs w:val="false"/>
                <w:sz w:val="24"/>
                <w:szCs w:val="24"/>
                <w:lang w:eastAsia="ar-SA"/>
              </w:rPr>
              <w:t xml:space="preserve">10.15.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lang w:eastAsia="ar-SA"/>
              </w:rPr>
              <w:t xml:space="preserve">В случае ненадлежащего составления проекта, а также в случае обнаружения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ar-SA" w:bidi="ar-SA"/>
              </w:rPr>
              <w:t>Заказчиком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lang w:eastAsia="ar-SA"/>
              </w:rPr>
              <w:t xml:space="preserve"> недостатков в ходе строительства объекта и в процессе эксплуатации объекта, созданного на основе разработанной Генподрядчиком документации, Генподрядчик обязан возместить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ar-SA" w:bidi="ar-SA"/>
              </w:rPr>
              <w:t>Заказчику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lang w:eastAsia="ar-SA"/>
              </w:rPr>
              <w:t xml:space="preserve"> понесенные им документально подтвержденные убытки.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Calibri"/>
                <w:i w:val="false"/>
                <w:iCs w:val="false"/>
                <w:color w:val="00000A"/>
                <w:sz w:val="24"/>
                <w:szCs w:val="24"/>
              </w:rPr>
              <w:t>10.16. Передать подлинники полученных данных, документов, согласований Заказчику.</w:t>
            </w:r>
          </w:p>
        </w:tc>
      </w:tr>
      <w:tr>
        <w:trPr>
          <w:trHeight w:val="1280" w:hRule="atLeast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11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/>
                <w:i w:val="false"/>
                <w:iCs w:val="false"/>
                <w:sz w:val="24"/>
                <w:szCs w:val="24"/>
                <w:lang w:eastAsia="en-US"/>
              </w:rPr>
              <w:t>Требования к качеству, конкурентоспособности и экологическим параметрам продукции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/>
                <w:i w:val="false"/>
                <w:iCs w:val="false"/>
                <w:sz w:val="24"/>
                <w:szCs w:val="24"/>
                <w:lang w:eastAsia="en-US"/>
              </w:rPr>
              <w:t>Принятые технологии, строительные решения, организация производства и труда должны соответствовать действующим стандартам и нормам Российской Федерации по качеству.</w:t>
            </w:r>
          </w:p>
        </w:tc>
      </w:tr>
      <w:tr>
        <w:trPr>
          <w:trHeight w:val="5222" w:hRule="atLeast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12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к технологии, режиму предприятия и основному оборудованию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Style46"/>
              <w:suppressAutoHyphens w:val="true"/>
              <w:bidi w:val="0"/>
              <w:spacing w:lineRule="auto" w:line="240" w:before="0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color w:val="00000A"/>
                <w:sz w:val="24"/>
                <w:szCs w:val="24"/>
              </w:rPr>
              <w:t xml:space="preserve">12.1.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Документацию для строительства водопроводов и сооружений на них для технологического присоединения объекта к централизованным системам холодного водоснабжения разработать с учетом требований Постановления Правительства РФ от 16.02.08г. № 87 «О составе проектной документации и требованиях к их содержанию» (с учетом действующих изменений и дополнений),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 xml:space="preserve">в соответствии с законодательными,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нормативно-техническими документами и требованиями, действующими на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дату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 выдачи документации Заказчику, а так же на основе инженерных изысканий, технических условий и требований настоящего ЗП.</w:t>
            </w:r>
          </w:p>
          <w:p>
            <w:pPr>
              <w:pStyle w:val="Style46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color w:val="00000A"/>
                <w:sz w:val="24"/>
                <w:szCs w:val="24"/>
              </w:rPr>
              <w:t xml:space="preserve">12.2.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</w:rPr>
              <w:t>Режим работы проектируемого объекта - непрерывный, без постоянного пребывания обслуживающего персонала.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Arial"/>
                <w:i w:val="false"/>
                <w:iCs w:val="false"/>
                <w:sz w:val="24"/>
                <w:szCs w:val="24"/>
                <w:highlight w:val="white"/>
              </w:rPr>
              <w:t xml:space="preserve">12.3. </w:t>
            </w:r>
            <w:r>
              <w:rPr>
                <w:rFonts w:cs="Tahoma"/>
                <w:bCs/>
                <w:i w:val="false"/>
                <w:iCs w:val="false"/>
                <w:sz w:val="24"/>
                <w:szCs w:val="24"/>
                <w:highlight w:val="white"/>
              </w:rPr>
              <w:t xml:space="preserve">Выполнить при разработке ОПР сравнительный анализ по материалу труб, запорной арматуре и выбрать по согласованию с </w:t>
            </w:r>
            <w:r>
              <w:rPr>
                <w:rFonts w:eastAsia="Times New Roman" w:cs="Tahoma"/>
                <w:bCs/>
                <w:i w:val="false"/>
                <w:iCs w:val="false"/>
                <w:color w:val="000000"/>
                <w:kern w:val="0"/>
                <w:sz w:val="24"/>
                <w:szCs w:val="24"/>
                <w:highlight w:val="white"/>
                <w:lang w:val="ru-RU" w:eastAsia="ru-RU" w:bidi="ar-SA"/>
              </w:rPr>
              <w:t>Заказчиком,</w:t>
            </w:r>
            <w:r>
              <w:rPr>
                <w:rFonts w:cs="Tahoma"/>
                <w:bCs/>
                <w:i w:val="false"/>
                <w:iCs w:val="false"/>
                <w:sz w:val="24"/>
                <w:szCs w:val="24"/>
                <w:highlight w:val="white"/>
              </w:rPr>
              <w:t xml:space="preserve"> </w:t>
            </w:r>
            <w:r>
              <w:rPr>
                <w:rFonts w:eastAsia="Arial" w:cs="Tahoma"/>
                <w:b w:val="false"/>
                <w:bCs/>
                <w:i w:val="false"/>
                <w:iCs w:val="false"/>
                <w:color w:val="00000A"/>
                <w:kern w:val="0"/>
                <w:sz w:val="24"/>
                <w:szCs w:val="24"/>
                <w:highlight w:val="white"/>
                <w:lang w:val="ru-RU" w:eastAsia="en-US" w:bidi="ar-SA"/>
              </w:rPr>
              <w:t xml:space="preserve">в соответствии с требованиями Единой Технической Политики (ЕТП) ООО «РКС-Холдинг» (Приложения №1.1.2 и №1.1.3 к настоящему ЗП) </w:t>
            </w:r>
            <w:r>
              <w:rPr>
                <w:rFonts w:cs="Tahoma"/>
                <w:bCs/>
                <w:i w:val="false"/>
                <w:iCs w:val="false"/>
                <w:sz w:val="24"/>
                <w:szCs w:val="24"/>
                <w:highlight w:val="white"/>
              </w:rPr>
              <w:t xml:space="preserve">наиболее подходящий вариант с учетом экономической эффективности строительства и последующей эксплуатации. </w:t>
            </w:r>
          </w:p>
          <w:p>
            <w:pPr>
              <w:pStyle w:val="ListParagraph"/>
              <w:widowControl/>
              <w:suppressAutoHyphens w:val="true"/>
              <w:overflowPunct w:val="tru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Arial"/>
                <w:bCs/>
                <w:i w:val="false"/>
                <w:iCs w:val="false"/>
                <w:color w:val="000000"/>
                <w:sz w:val="24"/>
                <w:szCs w:val="24"/>
              </w:rPr>
              <w:t>12.4. Разработать документацию:</w:t>
            </w:r>
          </w:p>
          <w:p>
            <w:pPr>
              <w:pStyle w:val="ListParagraph"/>
              <w:widowControl/>
              <w:suppressAutoHyphens w:val="true"/>
              <w:overflowPunct w:val="tru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Arial"/>
                <w:bCs/>
                <w:i w:val="false"/>
                <w:iCs w:val="false"/>
                <w:color w:val="000000"/>
                <w:sz w:val="24"/>
                <w:szCs w:val="24"/>
              </w:rPr>
              <w:t xml:space="preserve">- на строительство </w:t>
            </w:r>
            <w:r>
              <w:rPr>
                <w:rFonts w:eastAsia="Tahoma" w:cs="Tahoma"/>
                <w:bCs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двух водопроводные линии 2Дн-315мм общей протяженностью ориентировочно 3000 м..</w:t>
            </w:r>
          </w:p>
          <w:p>
            <w:pPr>
              <w:pStyle w:val="ListParagraph"/>
              <w:widowControl/>
              <w:suppressAutoHyphens w:val="true"/>
              <w:overflowPunct w:val="tru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Arial"/>
                <w:bCs/>
                <w:i w:val="false"/>
                <w:iCs w:val="false"/>
                <w:color w:val="000000"/>
                <w:sz w:val="24"/>
                <w:szCs w:val="24"/>
              </w:rPr>
              <w:t>12.5.</w:t>
            </w:r>
            <w:r>
              <w:rPr>
                <w:rFonts w:eastAsia="Arial" w:cs="Arial"/>
                <w:bCs/>
                <w:i w:val="false"/>
                <w:iCs w:val="false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Arial" w:cs="Arial"/>
                <w:bCs/>
                <w:i w:val="false"/>
                <w:iCs w:val="false"/>
                <w:color w:val="000000"/>
                <w:kern w:val="0"/>
                <w:sz w:val="24"/>
                <w:szCs w:val="24"/>
                <w:lang w:val="ru-RU" w:eastAsia="en-US" w:bidi="ar-SA"/>
              </w:rPr>
              <w:t>Рассмотреть</w:t>
            </w:r>
            <w:r>
              <w:rPr>
                <w:rFonts w:eastAsia="Arial" w:cs="Arial"/>
                <w:bCs/>
                <w:i w:val="false"/>
                <w:iCs w:val="false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Arial" w:cs="Arial"/>
                <w:bCs/>
                <w:i w:val="false"/>
                <w:iCs w:val="false"/>
                <w:color w:val="000000"/>
                <w:kern w:val="0"/>
                <w:sz w:val="24"/>
                <w:szCs w:val="24"/>
                <w:lang w:val="ru-RU" w:eastAsia="en-US" w:bidi="ar-SA"/>
              </w:rPr>
              <w:t>возможность прохождения проектируемым водоводом по трассе реконструируемых существующих водопроводных сетей. Существующие сети на момент производства работ могут быть отключены.</w:t>
            </w:r>
          </w:p>
          <w:p>
            <w:pPr>
              <w:pStyle w:val="ListParagraph"/>
              <w:widowControl/>
              <w:suppressAutoHyphens w:val="true"/>
              <w:overflowPunct w:val="tru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Arial"/>
                <w:bCs/>
                <w:i w:val="false"/>
                <w:iCs w:val="false"/>
                <w:color w:val="000000"/>
                <w:kern w:val="0"/>
                <w:sz w:val="24"/>
                <w:szCs w:val="24"/>
                <w:lang w:val="ru-RU" w:eastAsia="en-US" w:bidi="ar-SA"/>
              </w:rPr>
              <w:t>12.6. Предусмотреть демонтаж/тампонаж существующих реконструируемых сетей.</w:t>
            </w:r>
          </w:p>
          <w:p>
            <w:pPr>
              <w:pStyle w:val="ListParagraph"/>
              <w:widowControl/>
              <w:suppressAutoHyphens w:val="true"/>
              <w:overflowPunct w:val="tru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Arial"/>
                <w:bCs/>
                <w:i w:val="false"/>
                <w:iCs w:val="false"/>
                <w:color w:val="000000"/>
                <w:kern w:val="0"/>
                <w:sz w:val="24"/>
                <w:szCs w:val="24"/>
                <w:lang w:val="ru-RU" w:eastAsia="en-US" w:bidi="ar-SA"/>
              </w:rPr>
              <w:t>12.7. Предусмотреть переключение существующих водопроводных сетей для абонентов на проектируемую водопроводную сеть.</w:t>
            </w:r>
          </w:p>
          <w:p>
            <w:pPr>
              <w:pStyle w:val="ListParagraph"/>
              <w:widowControl/>
              <w:suppressAutoHyphens w:val="true"/>
              <w:overflowPunct w:val="tru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Arial"/>
                <w:bCs/>
                <w:i w:val="false"/>
                <w:iCs w:val="false"/>
                <w:color w:val="000000"/>
                <w:kern w:val="0"/>
                <w:sz w:val="24"/>
                <w:szCs w:val="24"/>
                <w:lang w:val="ru-RU" w:eastAsia="en-US" w:bidi="ar-SA"/>
              </w:rPr>
              <w:t>12.8. Сохранить места размещения пожарных гидрантов.</w:t>
            </w:r>
          </w:p>
          <w:p>
            <w:pPr>
              <w:pStyle w:val="ListParagraph"/>
              <w:widowControl/>
              <w:suppressAutoHyphens w:val="true"/>
              <w:overflowPunct w:val="tru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Tahoma"/>
                <w:b w:val="false"/>
                <w:bCs/>
                <w:i w:val="false"/>
                <w:iCs w:val="false"/>
                <w:color w:val="00000A"/>
                <w:sz w:val="24"/>
                <w:szCs w:val="24"/>
              </w:rPr>
              <w:t>12.9. Предусмотреть применение оборудования, запорно-регулирующей арматуры, изоляционных покрытий и соединительных деталей трубопроводов, сертифицированных в установленном порядке и разрешенных к применению.</w:t>
            </w:r>
          </w:p>
          <w:p>
            <w:pPr>
              <w:pStyle w:val="ListParagraph"/>
              <w:widowControl/>
              <w:suppressAutoHyphens w:val="true"/>
              <w:overflowPunct w:val="tru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Tahoma"/>
                <w:b w:val="false"/>
                <w:bCs/>
                <w:i w:val="false"/>
                <w:iCs w:val="false"/>
                <w:color w:val="00000A"/>
                <w:sz w:val="24"/>
                <w:szCs w:val="24"/>
              </w:rPr>
              <w:t xml:space="preserve">12.10. </w:t>
            </w:r>
            <w:bookmarkStart w:id="3" w:name="__DdeLink__4934_984431242"/>
            <w:r>
              <w:rPr>
                <w:rFonts w:eastAsia="Arial" w:cs="Tahoma"/>
                <w:b w:val="false"/>
                <w:bCs/>
                <w:i w:val="false"/>
                <w:iCs w:val="false"/>
                <w:color w:val="00000A"/>
                <w:sz w:val="24"/>
                <w:szCs w:val="24"/>
              </w:rPr>
              <w:t>В описании оборудования/материала указать функциональные характеристики (потребительские свойства), технические и качественные характеристики, а так же эксплуатационные характеристики (при необходимости).</w:t>
            </w:r>
            <w:bookmarkEnd w:id="3"/>
          </w:p>
          <w:p>
            <w:pPr>
              <w:pStyle w:val="ListParagraph"/>
              <w:widowControl/>
              <w:suppressAutoHyphens w:val="true"/>
              <w:overflowPunct w:val="true"/>
              <w:bidi w:val="0"/>
              <w:snapToGrid w:val="false"/>
              <w:spacing w:lineRule="auto" w:line="240" w:before="28" w:after="28"/>
              <w:ind w:left="57" w:right="0" w:hanging="0"/>
              <w:contextualSpacing/>
              <w:jc w:val="both"/>
              <w:rPr/>
            </w:pPr>
            <w:r>
              <w:rPr>
                <w:rFonts w:eastAsia="Arial" w:cs="Tahoma"/>
                <w:bCs/>
                <w:i w:val="false"/>
                <w:iCs w:val="false"/>
                <w:color w:val="00000A"/>
                <w:sz w:val="24"/>
                <w:szCs w:val="24"/>
              </w:rPr>
              <w:t>12.11. Выбор запорно-регулирующей арматуры осуществить в соответствии с нормативными требованиями безопасности  (ГОСТ 12.2.06</w:t>
            </w:r>
            <w:r>
              <w:rPr>
                <w:rFonts w:eastAsia="" w:cs="Tahoma" w:eastAsiaTheme="minorHAnsi"/>
                <w:bCs/>
                <w:i w:val="false"/>
                <w:iCs w:val="false"/>
                <w:color w:val="auto"/>
                <w:sz w:val="24"/>
                <w:szCs w:val="24"/>
                <w:lang w:eastAsia="en-US"/>
              </w:rPr>
              <w:t>3-2015).</w:t>
            </w:r>
            <w:r>
              <w:rPr>
                <w:rFonts w:eastAsia="Arial" w:cs="Tahoma"/>
                <w:bCs/>
                <w:i w:val="false"/>
                <w:iCs w:val="false"/>
                <w:color w:val="00000A"/>
                <w:sz w:val="24"/>
                <w:szCs w:val="24"/>
              </w:rPr>
              <w:t xml:space="preserve">  </w:t>
            </w:r>
            <w:r>
              <w:rPr>
                <w:rFonts w:eastAsia="" w:cs="Tahoma" w:eastAsiaTheme="minorHAnsi"/>
                <w:bCs/>
                <w:i w:val="false"/>
                <w:iCs w:val="false"/>
                <w:color w:val="auto"/>
                <w:sz w:val="24"/>
                <w:szCs w:val="24"/>
                <w:lang w:eastAsia="en-US"/>
              </w:rPr>
              <w:br/>
              <w:t xml:space="preserve">12.12. </w:t>
            </w:r>
            <w:r>
              <w:rPr>
                <w:rFonts w:eastAsia="Arial" w:cs="Tahoma"/>
                <w:b w:val="false"/>
                <w:bCs/>
                <w:i w:val="false"/>
                <w:iCs w:val="false"/>
                <w:color w:val="00000A"/>
                <w:kern w:val="0"/>
                <w:sz w:val="24"/>
                <w:szCs w:val="24"/>
                <w:lang w:val="ru-RU" w:eastAsia="en-US" w:bidi="ar-SA"/>
              </w:rPr>
              <w:t>Подготовить в составе рабочей документации опросные листы на запорно-регулирующую арматуру с перечнем обязательных требований с учетом утвержденных опросных листов для основных групп ТМЦ (Приложение №1.1.3 к настоящему ЗП).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tcMar>
              <w:top w:w="55" w:type="dxa"/>
              <w:left w:w="55" w:type="dxa"/>
              <w:bottom w:w="55" w:type="dxa"/>
            </w:tcMar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13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tcMar>
              <w:top w:w="55" w:type="dxa"/>
              <w:left w:w="55" w:type="dxa"/>
              <w:bottom w:w="55" w:type="dxa"/>
            </w:tcMar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к архитектурно-планировочным, конструктивным и инженерным решениям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tcMar>
              <w:top w:w="55" w:type="dxa"/>
              <w:left w:w="55" w:type="dxa"/>
              <w:bottom w:w="55" w:type="dxa"/>
            </w:tcMar>
            <w:vAlign w:val="center"/>
          </w:tcPr>
          <w:p>
            <w:pPr>
              <w:pStyle w:val="29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b w:val="false"/>
                <w:sz w:val="24"/>
                <w:szCs w:val="24"/>
              </w:rPr>
              <w:t>13.1. Д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>окументацию разработать в соответствии с законодательством, действующими нормативно-техническими и правовыми документами.</w:t>
            </w:r>
          </w:p>
          <w:p>
            <w:pPr>
              <w:pStyle w:val="29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>13.2. Применить типовые конструкции и изделия.</w:t>
            </w:r>
          </w:p>
          <w:p>
            <w:pPr>
              <w:pStyle w:val="29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b w:val="false"/>
                <w:sz w:val="24"/>
                <w:szCs w:val="24"/>
              </w:rPr>
              <w:t xml:space="preserve">13.3. </w:t>
            </w:r>
            <w:r>
              <w:rPr>
                <w:rFonts w:cs="Tahoma"/>
                <w:b w:val="false"/>
                <w:bCs w:val="false"/>
                <w:sz w:val="24"/>
                <w:szCs w:val="24"/>
              </w:rPr>
              <w:t>Конструкции, материалы и изделия в коррозионно-активных условиях выполнить из коррозионно-стойких материалов.</w:t>
            </w:r>
          </w:p>
          <w:p>
            <w:pPr>
              <w:pStyle w:val="29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>13.4. Колодцы/камеры выполнить из сборного железобетона. Применение монолитных камер обосновать и согласовать с Заказчиком.</w:t>
            </w:r>
          </w:p>
          <w:p>
            <w:pPr>
              <w:pStyle w:val="29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</w:rPr>
              <w:t xml:space="preserve">13.5. </w:t>
            </w:r>
            <w:r>
              <w:rPr>
                <w:rFonts w:eastAsia="Tahoma" w:cs="Tahoma"/>
                <w:b w:val="false"/>
                <w:bCs/>
                <w:i w:val="false"/>
                <w:iCs w:val="false"/>
                <w:color w:val="000000"/>
                <w:sz w:val="24"/>
                <w:szCs w:val="24"/>
                <w:lang w:eastAsia="ar-SA"/>
              </w:rPr>
              <w:t>Предусмотреть работы по восстановлению благоустройства с учетом нормативных и законодательных требований, в том числе действующих на территории г.о. Самара.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14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и условия к разработке природоохранных мероприятий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14.1. При разработке документации учесть требования действующих законодательных, нормативно- технических и правовых документов, в том числе в области охраны окружающей среды, природопользования.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Cs/>
                <w:i w:val="false"/>
                <w:iCs w:val="false"/>
                <w:color w:val="00000A"/>
                <w:sz w:val="24"/>
                <w:szCs w:val="24"/>
              </w:rPr>
              <w:t xml:space="preserve">14.2. </w:t>
            </w:r>
            <w:r>
              <w:rPr>
                <w:rFonts w:cs="Tahoma"/>
                <w:bCs/>
                <w:i w:val="false"/>
                <w:iCs w:val="false"/>
                <w:color w:val="00000A"/>
                <w:sz w:val="24"/>
                <w:szCs w:val="24"/>
              </w:rPr>
              <w:t>Дать решения по обращению с отходами, планируемыми к образованию в процессе производства строительно-монтажных работ, в соответствии с законодательными и нормативно-техническими документами, действующими на момент выдачи документации Заказчику.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color w:val="00000A"/>
                <w:sz w:val="24"/>
                <w:szCs w:val="24"/>
              </w:rPr>
              <w:t xml:space="preserve">14.3. </w:t>
            </w:r>
            <w:r>
              <w:rPr>
                <w:rFonts w:cs="Arial"/>
                <w:i w:val="false"/>
                <w:iCs w:val="false"/>
                <w:color w:val="00000A"/>
                <w:sz w:val="24"/>
                <w:szCs w:val="24"/>
              </w:rPr>
              <w:t>Учесть в проектной документации, что образующиеся в процессе работ отходы (за исключением лома цветных и черных металлов) должны переходить в собственность к подрядчику с момента их образования. Подрядчик обязан обеспечить соблюдение требований законодательства в области обращения с отходами, в области охраны окружающей среды, обязан нести ответственность за вывоз, безопасную утилизацию, размещение, за внесение платы за негативное воздействие на окружающую среду в результате размещения образованных отходов. Соответствующие затраты подрядчика учесть в сметной документации.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i w:val="false"/>
                <w:iCs w:val="false"/>
                <w:color w:val="00000A"/>
                <w:sz w:val="24"/>
                <w:szCs w:val="24"/>
              </w:rPr>
              <w:t xml:space="preserve">14.4. </w:t>
            </w:r>
            <w:r>
              <w:rPr>
                <w:rFonts w:cs="Arial"/>
                <w:i w:val="false"/>
                <w:iCs w:val="false"/>
                <w:color w:val="00000A"/>
                <w:sz w:val="24"/>
                <w:szCs w:val="24"/>
              </w:rPr>
              <w:t>Образующийся в ходе проведения работ металлолом и демонтируемое оборудование подлежат возврату Заказчику.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15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/>
                <w:i w:val="false"/>
                <w:iCs w:val="false"/>
                <w:sz w:val="24"/>
                <w:szCs w:val="24"/>
                <w:lang w:eastAsia="en-US"/>
              </w:rPr>
              <w:t>Автоматизация технологических процессов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 w:eastAsia="Tahoma" w:cs="Tahoma"/>
                <w:bCs/>
                <w:i w:val="false"/>
                <w:i w:val="false"/>
                <w:iCs w:val="false"/>
                <w:strike w:val="false"/>
                <w:dstrike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ahoma" w:cs="Tahoma"/>
                <w:bCs/>
                <w:i w:val="false"/>
                <w:iCs w:val="false"/>
                <w:strike w:val="false"/>
                <w:dstrike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Не требуется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16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/>
                <w:i w:val="false"/>
                <w:iCs w:val="false"/>
                <w:sz w:val="24"/>
                <w:szCs w:val="24"/>
                <w:lang w:eastAsia="en-US"/>
              </w:rPr>
              <w:t>Обеспечение единства измерений и контроль качества продукции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Не требуется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17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Технологическая связь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color w:val="00000A"/>
                <w:sz w:val="24"/>
                <w:szCs w:val="24"/>
              </w:rPr>
              <w:t>Не требуется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18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Энергоснабжение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 w:eastAsia="Times New Roman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highlight w:val="white"/>
                <w:lang w:val="ru-RU" w:eastAsia="ru-RU" w:bidi="ar-SA"/>
              </w:rPr>
            </w:pP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shd w:fill="FFFFFF" w:val="clear"/>
                <w:lang w:val="ru-RU" w:eastAsia="ru-RU" w:bidi="ar-SA"/>
              </w:rPr>
              <w:t>Не требуется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19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по энергосбережению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Предусмотреть применение энергоэффективных технологий, оборудования и материалов.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20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по промышленной безопасности, охране и гигиене труда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Принятые технологии, оборудование, строительные решения, организация строительства и эксплуатации объекта должны соответствовать соответствующим разрешениям на применение и соответствовать требованиям действующих норм и правил охраны труда, промышленной и пожарной безопасности Российской Федерации.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21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Выделение очередей и пусковых комплексов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/>
              <w:overflowPunct w:val="true"/>
              <w:bidi w:val="0"/>
              <w:ind w:left="57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Срок выполнения работ не более 150 дней. Выделение очередей и пусковых комплексов определить проектом с указанием сроков реализации.</w:t>
            </w:r>
          </w:p>
        </w:tc>
      </w:tr>
      <w:tr>
        <w:trPr>
          <w:trHeight w:val="870" w:hRule="atLeast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22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по ассимиляции производства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Максимально использовать существующие сооружения, оборудование</w:t>
            </w:r>
            <w:r>
              <w:rPr>
                <w:i w:val="false"/>
                <w:iCs w:val="false"/>
                <w:color w:val="00000A"/>
                <w:sz w:val="24"/>
                <w:szCs w:val="24"/>
              </w:rPr>
              <w:t xml:space="preserve"> </w:t>
            </w:r>
            <w:r>
              <w:rPr>
                <w:i w:val="false"/>
                <w:iCs w:val="false"/>
                <w:sz w:val="24"/>
                <w:szCs w:val="24"/>
              </w:rPr>
              <w:t>и инженерные коммуникации.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23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Инженерно-технические мероприятия гражданской обороны и мероприятия по предупреждению чрезвычайных ситуаций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Style37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 w:cs="Tahoma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>При разработке документации руководствоваться действующими на момент выдачи документации Заказчику нормами и правилами в области гражданской обороны, защиты населения и территорий от чрезвычайных ситуаций природного и техногенного характера.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24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по пожарной безопасности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Style37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 w:cs="Tahoma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>При разработке документации руководствоваться действующими нормами и правилами в области пожарной безопасности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25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Style51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 w:val="false"/>
                <w:iCs w:val="false"/>
                <w:sz w:val="24"/>
                <w:szCs w:val="24"/>
              </w:rPr>
              <w:t>Требования по инженерно-технической защищенности объектов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PlainText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i w:val="false"/>
                <w:iCs w:val="false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26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к системам безопасности и охране объектов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 w:eastAsia="Times New Roman" w:cs="Tahoma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Нет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27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113"/>
              <w:ind w:left="57" w:right="0" w:hanging="0"/>
              <w:jc w:val="left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Определение затрат на страхование 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Не требуется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28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Генп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одрядчик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57" w:after="57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>Определяется по результатам конкурсной процедуры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29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Заказчик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Общество с ограниченной ответственностью «Самарские коммунальные системы» (ООО «Самарские коммунальные системы»)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443056, г.Самара, ул.Луначарского,56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ИНН 6312110828/КПП 631601001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ОГРН 1116312008340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Р/с 40702810903370000034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Филиал ГПБ в г.Самаре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К/с 30101810000000000917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БИК 043601917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>Главный управляющий директор Бирюков Владимир Вячеславович, действует на основании доверенности №20 от 20.02.2021.</w:t>
            </w:r>
          </w:p>
          <w:p>
            <w:pPr>
              <w:pStyle w:val="Style37"/>
              <w:suppressAutoHyphens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imes New Roman"/>
                <w:sz w:val="24"/>
                <w:szCs w:val="24"/>
              </w:rPr>
              <w:t>т.+7(846)336-14-02, +7(846)207-48-71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57"/>
              <w:ind w:left="57" w:right="0" w:hanging="0"/>
              <w:jc w:val="both"/>
              <w:rPr/>
            </w:pPr>
            <w:r>
              <w:rPr>
                <w:rStyle w:val="Style16"/>
                <w:rFonts w:cs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u w:val="none"/>
                <w:lang w:val="en-US"/>
              </w:rPr>
              <w:t xml:space="preserve">e-mail: </w:t>
            </w:r>
            <w:hyperlink r:id="rId2">
              <w:r>
                <w:rPr>
                  <w:rStyle w:val="Style16"/>
                  <w:rFonts w:cs="Times New Roman"/>
                  <w:b w:val="false"/>
                  <w:bCs w:val="false"/>
                  <w:i w:val="false"/>
                  <w:iCs w:val="false"/>
                  <w:color w:val="000000"/>
                  <w:sz w:val="24"/>
                  <w:szCs w:val="24"/>
                  <w:u w:val="none"/>
                  <w:lang w:val="ru-RU"/>
                </w:rPr>
                <w:t>vMaksimov@samcomsys.ru</w:t>
              </w:r>
            </w:hyperlink>
            <w:r>
              <w:rPr>
                <w:rStyle w:val="Style16"/>
                <w:rFonts w:cs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u w:val="none"/>
                <w:lang w:val="ru-RU"/>
              </w:rPr>
              <w:t xml:space="preserve"> </w:t>
            </w:r>
          </w:p>
        </w:tc>
      </w:tr>
      <w:tr>
        <w:trPr>
          <w:trHeight w:val="603" w:hRule="atLeast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  <w:lang w:val="ru-RU"/>
              </w:rPr>
              <w:t>30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Субподрядные проектные организации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57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>Определяются Генп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одрядчиком</w:t>
            </w:r>
            <w:r>
              <w:rPr>
                <w:i w:val="false"/>
                <w:iCs w:val="false"/>
                <w:sz w:val="24"/>
                <w:szCs w:val="24"/>
              </w:rPr>
              <w:t xml:space="preserve"> по согласованию с Заказчиком.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31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Срок выполнения работы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Согласно графику выполнения работ к договору генподряда на проектные работы.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32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57"/>
              <w:ind w:left="57" w:right="0" w:hanging="0"/>
              <w:jc w:val="left"/>
              <w:rPr/>
            </w:pPr>
            <w:r>
              <w:rPr>
                <w:i w:val="false"/>
                <w:iCs w:val="false"/>
                <w:sz w:val="24"/>
                <w:szCs w:val="24"/>
              </w:rPr>
              <w:t>Состав демонстрационных материалов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tabs>
                <w:tab w:val="clear" w:pos="408"/>
                <w:tab w:val="left" w:pos="459" w:leader="none"/>
              </w:tabs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>Не требуются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33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Style43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Срок действия задания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57" w:after="57"/>
              <w:ind w:left="57" w:right="0" w:hanging="0"/>
              <w:jc w:val="both"/>
              <w:rPr/>
            </w:pPr>
            <w:r>
              <w:rPr>
                <w:i w:val="false"/>
                <w:iCs w:val="false"/>
                <w:color w:val="00000A"/>
                <w:sz w:val="24"/>
                <w:szCs w:val="24"/>
              </w:rPr>
              <w:t>В течение срока проектирования.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34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Порядок сдачи работы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 w:cs="Calibri"/>
                <w:i w:val="false"/>
                <w:i w:val="false"/>
                <w:iCs w:val="false"/>
                <w:color w:val="00000A"/>
                <w:sz w:val="24"/>
                <w:szCs w:val="24"/>
                <w:highlight w:val="yellow"/>
              </w:rPr>
            </w:pPr>
            <w:r>
              <w:rPr>
                <w:rFonts w:cs="Calibri"/>
                <w:i w:val="false"/>
                <w:iCs w:val="false"/>
                <w:color w:val="00000A"/>
                <w:sz w:val="24"/>
                <w:szCs w:val="24"/>
                <w:highlight w:val="yellow"/>
              </w:rPr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>Генп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одрядчик </w:t>
            </w:r>
            <w:r>
              <w:rPr>
                <w:i w:val="false"/>
                <w:iCs w:val="false"/>
                <w:sz w:val="24"/>
                <w:szCs w:val="24"/>
              </w:rPr>
              <w:t>выполняет и сдает следующие работы и документы: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-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>получение необходимых исходных данных, информации, документов, в том числе технических условий, кадастровых выписок; подлинники полученных документов передаются Заказчику;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>- ОПР, их согласование с Заказчиком;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-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разработ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анную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 документацию, в том числе ВОР, опросные листы;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Calibri"/>
                <w:i w:val="false"/>
                <w:iCs w:val="false"/>
                <w:color w:val="00000A"/>
                <w:sz w:val="24"/>
                <w:szCs w:val="24"/>
              </w:rPr>
              <w:t xml:space="preserve">-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схемы границ предполагаемых к использованию земель или части земельного участка на кадастровом плане территории и схемы границ планируемого к размещению линейного объекта с у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  <w:highlight w:val="white"/>
              </w:rPr>
              <w:t xml:space="preserve">казанием координат характерных точек границ территории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highlight w:val="white"/>
                <w:lang w:eastAsia="ar-SA"/>
              </w:rPr>
              <w:t>в системе координат, используемой для ведения</w:t>
            </w:r>
            <w:bookmarkStart w:id="4" w:name="P0269112"/>
            <w:bookmarkEnd w:id="4"/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highlight w:val="white"/>
                <w:lang w:eastAsia="ar-SA"/>
              </w:rPr>
              <w:t> государственного кадастра недвижимости (МСК-63);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Calibri"/>
                <w:i w:val="false"/>
                <w:iCs w:val="false"/>
                <w:color w:val="00000A"/>
                <w:sz w:val="24"/>
                <w:szCs w:val="24"/>
              </w:rPr>
              <w:t xml:space="preserve">- </w:t>
            </w:r>
            <w:r>
              <w:rPr>
                <w:rFonts w:cs="Calibri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подлинники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согласований документации;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Calibri"/>
                <w:i w:val="false"/>
                <w:iCs w:val="false"/>
                <w:color w:val="00000A"/>
                <w:sz w:val="24"/>
                <w:szCs w:val="24"/>
              </w:rPr>
              <w:t xml:space="preserve">- </w:t>
            </w:r>
            <w:r>
              <w:rPr>
                <w:rFonts w:cs="Calibri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положительно</w:t>
            </w:r>
            <w:r>
              <w:rPr>
                <w:rFonts w:eastAsia="Times New Roman" w:cs="Calibri"/>
                <w:b w:val="false"/>
                <w:bCs w:val="false"/>
                <w:i w:val="false"/>
                <w:iCs w:val="false"/>
                <w:color w:val="00000A"/>
                <w:kern w:val="0"/>
                <w:sz w:val="24"/>
                <w:szCs w:val="24"/>
                <w:lang w:val="ru-RU" w:eastAsia="ru-RU" w:bidi="ar-SA"/>
              </w:rPr>
              <w:t>е</w:t>
            </w:r>
            <w:r>
              <w:rPr>
                <w:rFonts w:cs="Calibri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 xml:space="preserve"> заключение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color w:val="00000A"/>
                <w:sz w:val="24"/>
                <w:szCs w:val="24"/>
              </w:rPr>
              <w:t>экспертизы (на бумажном носителе и в электронном виде);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napToGrid w:val="false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b w:val="false"/>
                <w:i w:val="false"/>
                <w:iCs w:val="false"/>
                <w:sz w:val="24"/>
                <w:szCs w:val="24"/>
              </w:rPr>
              <w:t>- иные документы, материалы, подготовленные и полученные в ходе выполнения работ по-настоящему ЗП.</w:t>
            </w:r>
          </w:p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>В случае получения отрицательного заключения экспертизы расходы на ее повторное проведение возлагаются на Генп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одрядчика</w:t>
            </w:r>
            <w:r>
              <w:rPr>
                <w:i w:val="false"/>
                <w:iCs w:val="false"/>
                <w:sz w:val="24"/>
                <w:szCs w:val="24"/>
              </w:rPr>
              <w:t>.</w:t>
            </w:r>
          </w:p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Генп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одрядчик</w:t>
            </w:r>
            <w:r>
              <w:rPr>
                <w:i w:val="false"/>
                <w:iCs w:val="false"/>
                <w:sz w:val="24"/>
                <w:szCs w:val="24"/>
              </w:rPr>
              <w:t xml:space="preserve"> в обязательном порядке должен обеспечить следующие требования к работе:</w:t>
            </w:r>
          </w:p>
          <w:p>
            <w:pPr>
              <w:pStyle w:val="ListParagraph"/>
              <w:keepLines/>
              <w:widowControl/>
              <w:numPr>
                <w:ilvl w:val="0"/>
                <w:numId w:val="4"/>
              </w:numPr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конфиденциальность сведений и информации, касающихся объектов проектирования, выполнения ПИР и полученных результатов;</w:t>
            </w:r>
          </w:p>
          <w:p>
            <w:pPr>
              <w:pStyle w:val="ListParagraph"/>
              <w:keepLines/>
              <w:widowControl/>
              <w:numPr>
                <w:ilvl w:val="0"/>
                <w:numId w:val="4"/>
              </w:numPr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соблюдение правовой охраны интеллектуальной собственности;</w:t>
            </w:r>
          </w:p>
          <w:p>
            <w:pPr>
              <w:pStyle w:val="ListParagraph"/>
              <w:keepLines/>
              <w:widowControl/>
              <w:numPr>
                <w:ilvl w:val="0"/>
                <w:numId w:val="4"/>
              </w:numPr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соблюдение порядка использования авторских прав и патентную чистоту проектов.</w:t>
            </w:r>
          </w:p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Проектные спецификации по всем разделам выдать</w:t>
            </w:r>
            <w:r>
              <w:rPr>
                <w:b w:val="false"/>
                <w:bCs w:val="false"/>
                <w:i w:val="false"/>
                <w:iCs w:val="false"/>
                <w:sz w:val="24"/>
                <w:szCs w:val="24"/>
              </w:rPr>
              <w:t>, разделенные по компетенции поставки.</w:t>
            </w:r>
          </w:p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 xml:space="preserve">После получения положительного заключения экспертизы Генподрядчик передает </w:t>
            </w:r>
            <w:r>
              <w:rPr>
                <w:rFonts w:eastAsia="Times New Roman" w:cs="Tahoma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выполненную</w:t>
            </w:r>
            <w:r>
              <w:rPr>
                <w:rFonts w:cs="Tahoma"/>
                <w:i w:val="false"/>
                <w:iCs w:val="false"/>
                <w:sz w:val="24"/>
                <w:szCs w:val="24"/>
              </w:rPr>
              <w:t xml:space="preserve"> документацию, схемы, подлинники всех полученных исходных и дополнительных данных, заключение экспертизы, иные документы и материалы </w:t>
            </w:r>
            <w:r>
              <w:rPr>
                <w:rFonts w:eastAsia="Times New Roman" w:cs="Tahoma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Заказчику </w:t>
            </w:r>
            <w:r>
              <w:rPr>
                <w:i w:val="false"/>
                <w:iCs w:val="false"/>
                <w:sz w:val="24"/>
                <w:szCs w:val="24"/>
              </w:rPr>
              <w:t>по накладной по месту его нахождения:</w:t>
            </w:r>
          </w:p>
          <w:p>
            <w:pPr>
              <w:pStyle w:val="Normal"/>
              <w:keepLines/>
              <w:widowControl/>
              <w:numPr>
                <w:ilvl w:val="0"/>
                <w:numId w:val="3"/>
              </w:numPr>
              <w:tabs>
                <w:tab w:val="clear" w:pos="408"/>
                <w:tab w:val="left" w:pos="317" w:leader="none"/>
              </w:tabs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на бумажном носителе - в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5-ти</w:t>
            </w:r>
            <w:r>
              <w:rPr>
                <w:i w:val="false"/>
                <w:iCs w:val="false"/>
                <w:sz w:val="24"/>
                <w:szCs w:val="24"/>
              </w:rPr>
              <w:t xml:space="preserve"> экземплярах, в том числе один из них должен быть заверен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с целью подтверждения соответствия копии оригиналу.</w:t>
            </w:r>
            <w:r>
              <w:rPr>
                <w:i w:val="false"/>
                <w:iCs w:val="false"/>
                <w:sz w:val="24"/>
                <w:szCs w:val="24"/>
              </w:rPr>
              <w:t xml:space="preserve"> Для заверения необходимо сшить документ скобой или нитками, пронумеровать, сверху первой страницы поставить «копия», на обратной стороне завершающего листа в точке соединения обозначить: «прошито, пронумеровано ____ листов»; отметку о том, что подлинник документации находится в организации; печать, дату, подпись и расшифровку уполномоченного лица. </w:t>
            </w:r>
          </w:p>
          <w:p>
            <w:pPr>
              <w:pStyle w:val="Normal"/>
              <w:widowControl/>
              <w:numPr>
                <w:ilvl w:val="0"/>
                <w:numId w:val="3"/>
              </w:numPr>
              <w:tabs>
                <w:tab w:val="clear" w:pos="408"/>
                <w:tab w:val="left" w:pos="317" w:leader="none"/>
              </w:tabs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в электронном виде - на </w:t>
            </w:r>
            <w:bookmarkStart w:id="5" w:name="__DdeLink__948_1685285934"/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флеш-накопителе</w:t>
            </w:r>
            <w:bookmarkEnd w:id="5"/>
            <w:r>
              <w:rPr>
                <w:i w:val="false"/>
                <w:iCs w:val="false"/>
                <w:sz w:val="24"/>
                <w:szCs w:val="24"/>
              </w:rPr>
              <w:t xml:space="preserve"> в 1 экземпляре. Документация должна иметь форматы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PDF</w:t>
            </w:r>
            <w:r>
              <w:rPr>
                <w:i w:val="false"/>
                <w:iCs w:val="false"/>
                <w:sz w:val="24"/>
                <w:szCs w:val="24"/>
              </w:rPr>
              <w:t xml:space="preserve">, ГРАНД-СМЕТА,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DWG</w:t>
            </w:r>
            <w:r>
              <w:rPr>
                <w:i w:val="false"/>
                <w:iCs w:val="false"/>
                <w:sz w:val="24"/>
                <w:szCs w:val="24"/>
              </w:rPr>
              <w:t xml:space="preserve"> 2013,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DOC</w:t>
            </w:r>
            <w:r>
              <w:rPr>
                <w:i w:val="false"/>
                <w:iCs w:val="false"/>
                <w:sz w:val="24"/>
                <w:szCs w:val="24"/>
              </w:rPr>
              <w:t xml:space="preserve"> (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DOCX</w:t>
            </w:r>
            <w:r>
              <w:rPr>
                <w:i w:val="false"/>
                <w:iCs w:val="false"/>
                <w:sz w:val="24"/>
                <w:szCs w:val="24"/>
              </w:rPr>
              <w:t xml:space="preserve">) и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XLS</w:t>
            </w:r>
            <w:r>
              <w:rPr>
                <w:i w:val="false"/>
                <w:iCs w:val="false"/>
                <w:sz w:val="24"/>
                <w:szCs w:val="24"/>
              </w:rPr>
              <w:t xml:space="preserve"> (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XLSX</w:t>
            </w:r>
            <w:r>
              <w:rPr>
                <w:i w:val="false"/>
                <w:iCs w:val="false"/>
                <w:sz w:val="24"/>
                <w:szCs w:val="24"/>
              </w:rPr>
              <w:t>).</w:t>
            </w:r>
          </w:p>
          <w:p>
            <w:pPr>
              <w:pStyle w:val="Style37"/>
              <w:widowControl/>
              <w:numPr>
                <w:ilvl w:val="0"/>
                <w:numId w:val="0"/>
              </w:numPr>
              <w:tabs>
                <w:tab w:val="clear" w:pos="408"/>
                <w:tab w:val="left" w:pos="317" w:leader="none"/>
              </w:tabs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sz w:val="24"/>
                <w:szCs w:val="24"/>
              </w:rPr>
            </w:pPr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</w:rPr>
              <w:t xml:space="preserve">Схемы границ предполагаемых к использованию земель или части земельного участка,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eastAsia="ar-SA"/>
              </w:rPr>
              <w:t xml:space="preserve">схемы границ планируемого к размещению линейного объекта выдать на бумажном носителе в 3 экз. и в электронном виде в формате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en-US" w:eastAsia="ar-SA"/>
              </w:rPr>
              <w:t xml:space="preserve">XML, DWG 2013, PDF. </w:t>
            </w:r>
          </w:p>
        </w:tc>
      </w:tr>
      <w:tr>
        <w:trPr/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35</w:t>
            </w:r>
          </w:p>
        </w:tc>
        <w:tc>
          <w:tcPr>
            <w:tcW w:w="2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Требования к передаче материалов на электронных носителях</w:t>
            </w:r>
          </w:p>
        </w:tc>
        <w:tc>
          <w:tcPr>
            <w:tcW w:w="6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Электронная версия комплекта документации передается на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флеш-накопителе </w:t>
            </w:r>
            <w:r>
              <w:rPr>
                <w:i w:val="false"/>
                <w:iCs w:val="false"/>
                <w:sz w:val="24"/>
                <w:szCs w:val="24"/>
              </w:rPr>
              <w:t xml:space="preserve">в одном экземпляре. 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На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флеш-накопителе </w:t>
            </w:r>
            <w:r>
              <w:rPr>
                <w:i w:val="false"/>
                <w:iCs w:val="false"/>
                <w:sz w:val="24"/>
                <w:szCs w:val="24"/>
              </w:rPr>
              <w:t xml:space="preserve">должна быть нанесена  маркировка с указанием: наименование и тип документации, Заказчика, Исполнителя, даты изготовления электронной версии, порядкового номера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флеш-накопителя</w:t>
            </w:r>
            <w:r>
              <w:rPr>
                <w:i w:val="false"/>
                <w:iCs w:val="false"/>
                <w:sz w:val="24"/>
                <w:szCs w:val="24"/>
              </w:rPr>
              <w:t xml:space="preserve">.  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В корневом каталоге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флеш-накопителя</w:t>
            </w:r>
            <w:r>
              <w:rPr>
                <w:i w:val="false"/>
                <w:iCs w:val="false"/>
                <w:sz w:val="24"/>
                <w:szCs w:val="24"/>
              </w:rPr>
              <w:t xml:space="preserve">. должен находиться текстовый файл содержания в формате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PDF</w:t>
            </w:r>
            <w:r>
              <w:rPr>
                <w:i w:val="false"/>
                <w:iCs w:val="false"/>
                <w:sz w:val="24"/>
                <w:szCs w:val="24"/>
              </w:rPr>
              <w:t xml:space="preserve">, ГРАНД-СМЕТА,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DOC</w:t>
            </w:r>
            <w:r>
              <w:rPr>
                <w:i w:val="false"/>
                <w:iCs w:val="false"/>
                <w:sz w:val="24"/>
                <w:szCs w:val="24"/>
              </w:rPr>
              <w:t xml:space="preserve"> (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DOCX</w:t>
            </w:r>
            <w:r>
              <w:rPr>
                <w:i w:val="false"/>
                <w:iCs w:val="false"/>
                <w:sz w:val="24"/>
                <w:szCs w:val="24"/>
              </w:rPr>
              <w:t xml:space="preserve">) и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XLS</w:t>
            </w:r>
            <w:r>
              <w:rPr>
                <w:i w:val="false"/>
                <w:iCs w:val="false"/>
                <w:sz w:val="24"/>
                <w:szCs w:val="24"/>
              </w:rPr>
              <w:t xml:space="preserve"> (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XLSX</w:t>
            </w:r>
            <w:r>
              <w:rPr>
                <w:i w:val="false"/>
                <w:iCs w:val="false"/>
                <w:sz w:val="24"/>
                <w:szCs w:val="24"/>
              </w:rPr>
              <w:t xml:space="preserve">). 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Состав и содержание записанной на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флеш-накопителе</w:t>
            </w:r>
            <w:r>
              <w:rPr>
                <w:i w:val="false"/>
                <w:iCs w:val="false"/>
                <w:sz w:val="24"/>
                <w:szCs w:val="24"/>
              </w:rPr>
              <w:t xml:space="preserve"> информации должны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en-US" w:eastAsia="ru-RU" w:bidi="ar-SA"/>
              </w:rPr>
              <w:t>USB-</w:t>
            </w:r>
            <w:r>
              <w:rPr>
                <w:rFonts w:eastAsia="Times New Roman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флеш-накопителя</w:t>
            </w:r>
            <w:r>
              <w:rPr>
                <w:i w:val="false"/>
                <w:iCs w:val="false"/>
                <w:sz w:val="24"/>
                <w:szCs w:val="24"/>
              </w:rPr>
              <w:t xml:space="preserve"> файлом (группой файлов) электронного документа. Название каталога должно соответствовать названию раздела.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Технологические схемы и чертежи представить в </w:t>
            </w:r>
            <w:bookmarkStart w:id="6" w:name="_GoBack"/>
            <w:bookmarkEnd w:id="6"/>
            <w:r>
              <w:rPr>
                <w:i w:val="false"/>
                <w:iCs w:val="false"/>
                <w:sz w:val="24"/>
                <w:szCs w:val="24"/>
              </w:rPr>
              <w:t xml:space="preserve">форматах PDF и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DWG</w:t>
            </w:r>
            <w:r>
              <w:rPr>
                <w:i w:val="false"/>
                <w:iCs w:val="false"/>
                <w:sz w:val="24"/>
                <w:szCs w:val="24"/>
              </w:rPr>
              <w:t xml:space="preserve"> 2013: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1 версия – графический образ документации со сканированными страницами согласования, содержащих подписи, печати и необходимые отметки, чертежи основных комплектов в формате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PDF</w:t>
            </w:r>
            <w:r>
              <w:rPr>
                <w:i w:val="false"/>
                <w:iCs w:val="false"/>
                <w:sz w:val="24"/>
                <w:szCs w:val="24"/>
              </w:rPr>
              <w:t>;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>2 версия – исходная документация в формате разработки:</w:t>
            </w:r>
          </w:p>
          <w:p>
            <w:pPr>
              <w:pStyle w:val="Style37"/>
              <w:widowControl/>
              <w:numPr>
                <w:ilvl w:val="0"/>
                <w:numId w:val="2"/>
              </w:numPr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чертежи и схемы –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DWG</w:t>
            </w:r>
            <w:r>
              <w:rPr>
                <w:i w:val="false"/>
                <w:iCs w:val="false"/>
                <w:sz w:val="24"/>
                <w:szCs w:val="24"/>
              </w:rPr>
              <w:t xml:space="preserve"> 2013;</w:t>
            </w:r>
          </w:p>
          <w:p>
            <w:pPr>
              <w:pStyle w:val="Style37"/>
              <w:widowControl/>
              <w:numPr>
                <w:ilvl w:val="0"/>
                <w:numId w:val="1"/>
              </w:numPr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картографические материалы, включенные в проектную и рабочую документацию – в форматах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PDF</w:t>
            </w:r>
            <w:r>
              <w:rPr>
                <w:i w:val="false"/>
                <w:iCs w:val="false"/>
                <w:sz w:val="24"/>
                <w:szCs w:val="24"/>
              </w:rPr>
              <w:t xml:space="preserve">,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DWG</w:t>
            </w:r>
            <w:r>
              <w:rPr>
                <w:i w:val="false"/>
                <w:iCs w:val="false"/>
                <w:sz w:val="24"/>
                <w:szCs w:val="24"/>
              </w:rPr>
              <w:t xml:space="preserve"> 2013.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i w:val="false"/>
                <w:iCs w:val="false"/>
                <w:sz w:val="24"/>
                <w:szCs w:val="24"/>
              </w:rPr>
              <w:t xml:space="preserve">Сметную документацию представить в формате ГРАНД-СМЕТА и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PDF</w:t>
            </w:r>
            <w:r>
              <w:rPr>
                <w:i w:val="false"/>
                <w:iCs w:val="false"/>
                <w:sz w:val="24"/>
                <w:szCs w:val="24"/>
              </w:rPr>
              <w:t>.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i w:val="false"/>
                <w:iCs w:val="false"/>
                <w:sz w:val="24"/>
                <w:szCs w:val="24"/>
              </w:rPr>
              <w:t xml:space="preserve">Исходные и дополнительные данные и иные документы -  в формате </w:t>
            </w:r>
            <w:r>
              <w:rPr>
                <w:i w:val="false"/>
                <w:iCs w:val="false"/>
                <w:sz w:val="24"/>
                <w:szCs w:val="24"/>
                <w:lang w:val="en-US"/>
              </w:rPr>
              <w:t>PDF.</w:t>
            </w:r>
          </w:p>
          <w:p>
            <w:pPr>
              <w:pStyle w:val="Style37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 w:val="false"/>
                <w:bCs w:val="false"/>
                <w:i w:val="false"/>
                <w:iCs w:val="false"/>
                <w:sz w:val="24"/>
                <w:szCs w:val="24"/>
                <w:lang w:val="ru-RU"/>
              </w:rPr>
              <w:t xml:space="preserve">Спецификации оборудования и материалов выдать в электронном виде в формате </w:t>
            </w:r>
            <w:r>
              <w:rPr>
                <w:b w:val="false"/>
                <w:bCs w:val="false"/>
                <w:i w:val="false"/>
                <w:iCs w:val="false"/>
                <w:sz w:val="24"/>
                <w:szCs w:val="24"/>
                <w:lang w:val="en-US"/>
              </w:rPr>
              <w:t>XLS (XLSX).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bookmarkStart w:id="7" w:name="__DdeLink__1491_2122547990"/>
            <w:r>
              <w:rPr>
                <w:rFonts w:cs="Tahoma"/>
                <w:b w:val="false"/>
                <w:bCs w:val="false"/>
                <w:i w:val="false"/>
                <w:iCs w:val="false"/>
                <w:sz w:val="24"/>
                <w:szCs w:val="24"/>
                <w:lang w:val="en-US"/>
              </w:rPr>
              <w:t xml:space="preserve">Схемы границ предполагаемых к использованию земель или части земельного участка,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en-US" w:eastAsia="ar-SA"/>
              </w:rPr>
              <w:t xml:space="preserve">схемы границ планируемого к размещению линейного объекта выдать в электронном виде формате XML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ru-RU" w:eastAsia="ar-SA"/>
              </w:rPr>
              <w:t xml:space="preserve">и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en-US" w:eastAsia="ar-SA"/>
              </w:rPr>
              <w:t>DWG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ru-RU" w:eastAsia="ar-SA"/>
              </w:rPr>
              <w:t xml:space="preserve"> 2013</w:t>
            </w:r>
            <w:bookmarkEnd w:id="7"/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ru-RU" w:eastAsia="ar-SA"/>
              </w:rPr>
              <w:t xml:space="preserve">, </w:t>
            </w: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en-US" w:eastAsia="ar-SA"/>
              </w:rPr>
              <w:t>PDF.</w:t>
            </w:r>
          </w:p>
          <w:p>
            <w:pPr>
              <w:pStyle w:val="Normal"/>
              <w:widowControl/>
              <w:suppressAutoHyphens w:val="true"/>
              <w:overflowPunct w:val="true"/>
              <w:bidi w:val="0"/>
              <w:spacing w:lineRule="auto" w:line="240" w:before="28" w:after="0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aps w:val="false"/>
                <w:smallCaps w:val="false"/>
                <w:color w:val="00000A"/>
                <w:spacing w:val="0"/>
                <w:sz w:val="24"/>
                <w:szCs w:val="24"/>
                <w:lang w:val="en-US" w:eastAsia="ar-SA"/>
              </w:rPr>
              <w:t>Заключение экспертизы выдать в том числе в электронном виде в формате PDF.</w:t>
            </w:r>
          </w:p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i w:val="false"/>
                <w:iCs w:val="false"/>
                <w:sz w:val="24"/>
                <w:szCs w:val="24"/>
              </w:rPr>
              <w:t>Вся документация, предоставляемая в электронном виде, должна быть оформлена в соответствии с действующими требованиями к формату электронных документов (в том числе с учетом: Приказа министерства строительства и ЖКХ РФ от 12.05.2017 №783/пр, Постановления Правительства РФ от 31.03.2012 №272, Постановления  Правительства от 05.03.2007 №145 (с изменениями и дополнениями, действующими на момент сдачи документации Заказчику) и с учетом Федерального Закона от 06.04.2011 №63-ФЗ (с учетом изменений и дополнений) «Об электронной подписи»).</w:t>
            </w:r>
          </w:p>
        </w:tc>
      </w:tr>
      <w:tr>
        <w:trPr>
          <w:trHeight w:val="1451" w:hRule="atLeast"/>
        </w:trPr>
        <w:tc>
          <w:tcPr>
            <w:tcW w:w="54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center"/>
              <w:rPr/>
            </w:pPr>
            <w:r>
              <w:rPr/>
              <w:t>36</w:t>
            </w:r>
          </w:p>
        </w:tc>
        <w:tc>
          <w:tcPr>
            <w:tcW w:w="291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keepLines/>
              <w:widowControl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left"/>
              <w:rPr/>
            </w:pPr>
            <w:r>
              <w:rPr/>
              <w:t>Гриф секретности выполняемых инженерных изысканий и проектно-сметной документации</w:t>
            </w:r>
          </w:p>
        </w:tc>
        <w:tc>
          <w:tcPr>
            <w:tcW w:w="618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 w:val="false"/>
              <w:suppressAutoHyphens w:val="true"/>
              <w:overflowPunct w:val="true"/>
              <w:bidi w:val="0"/>
              <w:spacing w:lineRule="auto" w:line="240" w:before="28" w:after="28"/>
              <w:ind w:left="57" w:right="0" w:hanging="0"/>
              <w:jc w:val="both"/>
              <w:rPr/>
            </w:pPr>
            <w:r>
              <w:rPr>
                <w:rFonts w:eastAsia="Tahoma" w:cs="Tahoma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ru-RU" w:eastAsia="ar-SA" w:bidi="ar-SA"/>
              </w:rPr>
              <w:t>При указании сведений в географическом и текстовом виде, раскрывающих расположение (дислокацию) объекта, применить гриф «Для служебного пользования».</w:t>
            </w:r>
          </w:p>
        </w:tc>
      </w:tr>
    </w:tbl>
    <w:p>
      <w:pPr>
        <w:pStyle w:val="Normal"/>
        <w:numPr>
          <w:ilvl w:val="0"/>
          <w:numId w:val="0"/>
        </w:numPr>
        <w:jc w:val="center"/>
        <w:outlineLvl w:val="3"/>
        <w:rPr>
          <w:rFonts w:ascii="Times New Roman" w:hAnsi="Times New Roman" w:eastAsia="Arial" w:cs="Tahoma"/>
          <w:b/>
          <w:b/>
          <w:bCs/>
          <w:i/>
          <w:i/>
          <w:iCs/>
          <w:color w:val="00000A"/>
          <w:sz w:val="24"/>
          <w:szCs w:val="24"/>
          <w:highlight w:val="yellow"/>
        </w:rPr>
      </w:pPr>
      <w:r>
        <w:rPr>
          <w:rFonts w:eastAsia="Arial" w:cs="Tahoma"/>
          <w:b/>
          <w:bCs/>
          <w:i/>
          <w:iCs/>
          <w:color w:val="00000A"/>
          <w:sz w:val="24"/>
          <w:szCs w:val="24"/>
          <w:highlight w:val="yellow"/>
        </w:rPr>
      </w:r>
    </w:p>
    <w:p>
      <w:pPr>
        <w:pStyle w:val="Normal"/>
        <w:numPr>
          <w:ilvl w:val="0"/>
          <w:numId w:val="0"/>
        </w:numPr>
        <w:jc w:val="center"/>
        <w:outlineLvl w:val="3"/>
        <w:rPr>
          <w:rFonts w:ascii="Times New Roman" w:hAnsi="Times New Roman" w:eastAsia="Arial" w:cs="Tahoma"/>
          <w:b/>
          <w:b/>
          <w:bCs/>
          <w:i/>
          <w:i/>
          <w:iCs/>
          <w:color w:val="00000A"/>
          <w:sz w:val="24"/>
          <w:szCs w:val="24"/>
          <w:highlight w:val="yellow"/>
        </w:rPr>
      </w:pPr>
      <w:r>
        <w:rPr>
          <w:rFonts w:eastAsia="Arial" w:cs="Tahoma"/>
          <w:b/>
          <w:bCs/>
          <w:i/>
          <w:iCs/>
          <w:color w:val="00000A"/>
          <w:sz w:val="24"/>
          <w:szCs w:val="24"/>
          <w:highlight w:val="yellow"/>
        </w:rPr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57" w:after="0"/>
        <w:ind w:left="57" w:right="0" w:hanging="0"/>
        <w:jc w:val="left"/>
        <w:rPr>
          <w:sz w:val="24"/>
          <w:szCs w:val="24"/>
        </w:rPr>
      </w:pP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>Приложение №1.1 Технические требования на проектирование, в том числе:</w:t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57" w:after="0"/>
        <w:ind w:left="57" w:right="0" w:hanging="0"/>
        <w:jc w:val="both"/>
        <w:rPr>
          <w:sz w:val="24"/>
          <w:szCs w:val="24"/>
        </w:rPr>
      </w:pP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>Приложение №1.1.1</w:t>
      </w:r>
      <w:r>
        <w:rPr>
          <w:rFonts w:eastAsia="Arial" w:cs="Tahoma"/>
          <w:b/>
          <w:bCs/>
          <w:i w:val="false"/>
          <w:iCs w:val="false"/>
          <w:color w:val="00000A"/>
          <w:sz w:val="24"/>
          <w:szCs w:val="24"/>
          <w:u w:val="none"/>
        </w:rPr>
        <w:t xml:space="preserve"> </w:t>
      </w: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>Технические требования на проектирование (составление сметной документации).</w:t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57" w:after="0"/>
        <w:ind w:left="57" w:right="0" w:hanging="0"/>
        <w:jc w:val="both"/>
        <w:rPr>
          <w:sz w:val="24"/>
          <w:szCs w:val="24"/>
        </w:rPr>
      </w:pP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>Приложение №1.1.2 Требования по применению основных групп труб (выписка из ЕТП)</w:t>
      </w:r>
      <w:r>
        <w:rPr>
          <w:rFonts w:eastAsia="Arial" w:cs="Tahoma"/>
          <w:b/>
          <w:bCs/>
          <w:i/>
          <w:iCs/>
          <w:color w:val="00000A"/>
          <w:sz w:val="24"/>
          <w:szCs w:val="24"/>
          <w:u w:val="none"/>
        </w:rPr>
        <w:t>.</w:t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57" w:after="0"/>
        <w:ind w:left="57" w:right="0" w:hanging="0"/>
        <w:jc w:val="both"/>
        <w:rPr>
          <w:sz w:val="24"/>
          <w:szCs w:val="24"/>
        </w:rPr>
      </w:pP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 xml:space="preserve">Приложение №1.1.3 Требования по </w:t>
      </w:r>
      <w:r>
        <w:rPr>
          <w:rFonts w:eastAsia="Times New Roman" w:cs="Times New Roman"/>
          <w:b w:val="false"/>
          <w:bCs w:val="false"/>
          <w:i w:val="false"/>
          <w:iCs w:val="false"/>
          <w:color w:val="000000"/>
          <w:kern w:val="0"/>
          <w:sz w:val="24"/>
          <w:szCs w:val="24"/>
          <w:u w:val="none"/>
          <w:lang w:val="ru-RU" w:eastAsia="ru-RU" w:bidi="ar-SA"/>
        </w:rPr>
        <w:t>составлению</w:t>
      </w: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 xml:space="preserve"> опросных листов (образцы) — будут выданы по требованию организации, выигравшей конкурс, в эл.виде.</w:t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57" w:after="0"/>
        <w:ind w:left="57" w:right="0" w:hanging="0"/>
        <w:jc w:val="left"/>
        <w:rPr>
          <w:sz w:val="24"/>
          <w:szCs w:val="24"/>
        </w:rPr>
      </w:pP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>Приложение № 1.2 Исходные данные для проектирования, в том числе:</w:t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57" w:after="0"/>
        <w:ind w:left="57" w:right="0" w:hanging="0"/>
        <w:jc w:val="left"/>
        <w:rPr/>
      </w:pP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>Приложение №1.2.1 Технически</w:t>
      </w:r>
      <w:r>
        <w:rPr>
          <w:rFonts w:eastAsia="Arial" w:cs="Arial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>е условия ООО «Самарские коммунальные системы» №</w:t>
      </w:r>
      <w:r>
        <w:rPr>
          <w:rFonts w:eastAsia="Arial" w:cs="Arial"/>
          <w:b w:val="false"/>
          <w:bCs w:val="false"/>
          <w:i w:val="false"/>
          <w:iCs w:val="false"/>
          <w:color w:val="00000A"/>
          <w:kern w:val="0"/>
          <w:sz w:val="24"/>
          <w:szCs w:val="24"/>
          <w:u w:val="none"/>
          <w:lang w:val="ru-RU" w:eastAsia="ru-RU" w:bidi="ar-SA"/>
        </w:rPr>
        <w:t>05-0722 от 13.05.2022</w:t>
      </w:r>
      <w:r>
        <w:rPr>
          <w:rFonts w:eastAsia="Arial" w:cs="Tahoma"/>
          <w:b w:val="false"/>
          <w:bCs w:val="false"/>
          <w:i/>
          <w:iCs/>
          <w:color w:val="00000A"/>
          <w:sz w:val="24"/>
          <w:szCs w:val="24"/>
          <w:u w:val="none"/>
        </w:rPr>
        <w:t>.</w:t>
      </w:r>
    </w:p>
    <w:p>
      <w:pPr>
        <w:pStyle w:val="Normal"/>
        <w:widowControl/>
        <w:numPr>
          <w:ilvl w:val="0"/>
          <w:numId w:val="0"/>
        </w:numPr>
        <w:suppressAutoHyphens w:val="true"/>
        <w:overflowPunct w:val="false"/>
        <w:bidi w:val="0"/>
        <w:spacing w:lineRule="auto" w:line="240" w:before="57" w:after="0"/>
        <w:ind w:left="57" w:right="0" w:hanging="0"/>
        <w:jc w:val="both"/>
        <w:outlineLvl w:val="3"/>
        <w:rPr/>
      </w:pPr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 xml:space="preserve">Приложение №1.2.2 </w:t>
      </w:r>
      <w:bookmarkStart w:id="8" w:name="__DdeLink__5869_3571804480"/>
      <w:r>
        <w:rPr>
          <w:rFonts w:eastAsia="Arial" w:cs="Tahoma"/>
          <w:b w:val="false"/>
          <w:bCs w:val="false"/>
          <w:i w:val="false"/>
          <w:iCs w:val="false"/>
          <w:color w:val="00000A"/>
          <w:sz w:val="24"/>
          <w:szCs w:val="24"/>
          <w:u w:val="none"/>
        </w:rPr>
        <w:t xml:space="preserve">Ориентировочная схема места положения </w:t>
      </w:r>
      <w:bookmarkEnd w:id="8"/>
      <w:r>
        <w:rPr>
          <w:rFonts w:eastAsia="Times New Roman" w:cs="Tahoma"/>
          <w:b w:val="false"/>
          <w:bCs w:val="false"/>
          <w:i w:val="false"/>
          <w:iCs w:val="false"/>
          <w:color w:val="000000"/>
          <w:kern w:val="0"/>
          <w:sz w:val="24"/>
          <w:szCs w:val="24"/>
          <w:u w:val="none"/>
          <w:lang w:val="ru-RU" w:eastAsia="ru-RU" w:bidi="ar-SA"/>
        </w:rPr>
        <w:t>объекта.</w:t>
      </w:r>
    </w:p>
    <w:p>
      <w:pPr>
        <w:pStyle w:val="Normal"/>
        <w:widowControl/>
        <w:numPr>
          <w:ilvl w:val="0"/>
          <w:numId w:val="0"/>
        </w:numPr>
        <w:suppressAutoHyphens w:val="true"/>
        <w:overflowPunct w:val="false"/>
        <w:bidi w:val="0"/>
        <w:spacing w:lineRule="auto" w:line="240" w:before="57" w:after="0"/>
        <w:ind w:left="57" w:right="0" w:hanging="0"/>
        <w:jc w:val="both"/>
        <w:outlineLvl w:val="3"/>
        <w:rPr>
          <w:rFonts w:eastAsia="Times New Roman" w:cs="Tahoma"/>
          <w:b w:val="false"/>
          <w:b w:val="false"/>
          <w:bCs w:val="false"/>
          <w:i w:val="false"/>
          <w:i w:val="false"/>
          <w:iCs w:val="false"/>
          <w:color w:val="000000"/>
          <w:kern w:val="0"/>
          <w:sz w:val="24"/>
          <w:szCs w:val="24"/>
          <w:u w:val="none"/>
          <w:lang w:val="ru-RU" w:eastAsia="ru-RU" w:bidi="ar-SA"/>
        </w:rPr>
      </w:pPr>
      <w:r>
        <w:rPr>
          <w:rFonts w:eastAsia="Times New Roman" w:cs="Tahoma"/>
          <w:b w:val="false"/>
          <w:bCs w:val="false"/>
          <w:i w:val="false"/>
          <w:iCs w:val="false"/>
          <w:color w:val="000000"/>
          <w:kern w:val="0"/>
          <w:sz w:val="24"/>
          <w:szCs w:val="24"/>
          <w:u w:val="none"/>
          <w:lang w:val="ru-RU" w:eastAsia="ru-RU" w:bidi="ar-SA"/>
        </w:rPr>
      </w:r>
      <w:bookmarkStart w:id="9" w:name="__DdeLink__24998_2992881063"/>
      <w:bookmarkStart w:id="10" w:name="__DdeLink__24998_2992881063"/>
      <w:bookmarkEnd w:id="10"/>
    </w:p>
    <w:p>
      <w:pPr>
        <w:pStyle w:val="Normal"/>
        <w:keepLines/>
        <w:widowControl/>
        <w:suppressAutoHyphens w:val="true"/>
        <w:overflowPunct w:val="false"/>
        <w:bidi w:val="0"/>
        <w:spacing w:lineRule="auto" w:line="240" w:before="57" w:after="0"/>
        <w:ind w:left="57" w:right="0" w:hanging="0"/>
        <w:jc w:val="both"/>
        <w:rPr>
          <w:rFonts w:eastAsia="Times New Roman" w:cs="Tahoma"/>
          <w:b w:val="false"/>
          <w:b w:val="false"/>
          <w:bCs w:val="false"/>
          <w:i w:val="false"/>
          <w:i w:val="false"/>
          <w:iCs w:val="false"/>
          <w:color w:val="000000"/>
          <w:kern w:val="0"/>
          <w:sz w:val="24"/>
          <w:szCs w:val="24"/>
          <w:u w:val="none"/>
          <w:lang w:val="ru-RU" w:eastAsia="ru-RU" w:bidi="ar-SA"/>
        </w:rPr>
      </w:pPr>
      <w:r>
        <w:rPr>
          <w:rFonts w:eastAsia="Times New Roman" w:cs="Tahoma"/>
          <w:b w:val="false"/>
          <w:bCs w:val="false"/>
          <w:i w:val="false"/>
          <w:iCs w:val="false"/>
          <w:color w:val="000000"/>
          <w:kern w:val="0"/>
          <w:sz w:val="24"/>
          <w:szCs w:val="24"/>
          <w:u w:val="none"/>
          <w:lang w:val="ru-RU" w:eastAsia="ru-RU" w:bidi="ar-SA"/>
        </w:rPr>
      </w:r>
    </w:p>
    <w:p>
      <w:pPr>
        <w:pStyle w:val="19"/>
        <w:spacing w:lineRule="auto" w:line="276"/>
        <w:ind w:left="720" w:right="15" w:hanging="720"/>
        <w:rPr>
          <w:rFonts w:ascii="Times New Roman" w:hAnsi="Times New Roman" w:eastAsia="Times New Roman"/>
          <w:b/>
          <w:b/>
          <w:sz w:val="24"/>
          <w:szCs w:val="24"/>
          <w:lang w:val="ru-RU"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val="ru-RU" w:eastAsia="ru-RU"/>
        </w:rPr>
      </w:r>
    </w:p>
    <w:p>
      <w:pPr>
        <w:pStyle w:val="19"/>
        <w:spacing w:lineRule="auto" w:line="276"/>
        <w:ind w:left="720" w:right="15" w:hanging="720"/>
        <w:rPr>
          <w:rFonts w:ascii="Times New Roman" w:hAnsi="Times New Roman" w:eastAsia="Times New Roman"/>
          <w:b/>
          <w:b/>
          <w:sz w:val="24"/>
          <w:szCs w:val="24"/>
          <w:lang w:val="ru-RU"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val="ru-RU" w:eastAsia="ru-RU"/>
        </w:rPr>
      </w:r>
    </w:p>
    <w:p>
      <w:pPr>
        <w:pStyle w:val="19"/>
        <w:spacing w:lineRule="auto" w:line="276"/>
        <w:ind w:left="720" w:right="15" w:hanging="720"/>
        <w:rPr>
          <w:rFonts w:ascii="Times New Roman" w:hAnsi="Times New Roman" w:eastAsia="Times New Roman"/>
          <w:b/>
          <w:b/>
          <w:sz w:val="24"/>
          <w:szCs w:val="24"/>
          <w:lang w:val="ru-RU"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val="ru-RU" w:eastAsia="ru-RU"/>
        </w:rPr>
      </w:r>
    </w:p>
    <w:tbl>
      <w:tblPr>
        <w:tblW w:w="96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19"/>
        <w:gridCol w:w="4818"/>
      </w:tblGrid>
      <w:tr>
        <w:trPr/>
        <w:tc>
          <w:tcPr>
            <w:tcW w:w="4819" w:type="dxa"/>
            <w:tcBorders/>
            <w:shd w:fill="auto" w:val="clear"/>
          </w:tcPr>
          <w:p>
            <w:pPr>
              <w:pStyle w:val="BodyTextIndent2"/>
              <w:spacing w:lineRule="auto" w:line="240"/>
              <w:ind w:left="0" w:right="0" w:hanging="0"/>
              <w:jc w:val="left"/>
              <w:rPr>
                <w:rFonts w:ascii="Times New Roman" w:hAnsi="Times New Roman"/>
              </w:rPr>
            </w:pPr>
            <w:r>
              <w:rPr>
                <w:rFonts w:cs="Tahoma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ГЕНПОДРЯДЧИК:</w:t>
            </w:r>
          </w:p>
          <w:p>
            <w:pPr>
              <w:pStyle w:val="BodyTextIndent2"/>
              <w:spacing w:lineRule="auto" w:line="240"/>
              <w:ind w:left="0" w:right="0" w:hanging="0"/>
              <w:jc w:val="left"/>
              <w:rPr/>
            </w:pPr>
            <w:r>
              <w:rPr>
                <w:rFonts w:cs="Tahoma"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____________________________________</w:t>
            </w:r>
          </w:p>
          <w:p>
            <w:pPr>
              <w:pStyle w:val="BodyTextIndent2"/>
              <w:spacing w:lineRule="auto" w:line="240"/>
              <w:ind w:left="0" w:right="0" w:hanging="0"/>
              <w:jc w:val="left"/>
              <w:rPr/>
            </w:pPr>
            <w:r>
              <w:rPr>
                <w:rFonts w:cs="Tahoma"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____________________________________</w:t>
            </w:r>
          </w:p>
          <w:p>
            <w:pPr>
              <w:pStyle w:val="BodyTextIndent2"/>
              <w:spacing w:lineRule="auto" w:line="240"/>
              <w:ind w:left="0" w:right="0" w:hanging="0"/>
              <w:jc w:val="left"/>
              <w:rPr/>
            </w:pPr>
            <w:r>
              <w:rPr>
                <w:rFonts w:cs="Tahoma"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____________________________________</w:t>
            </w:r>
          </w:p>
          <w:p>
            <w:pPr>
              <w:pStyle w:val="BodyTextIndent2"/>
              <w:numPr>
                <w:ilvl w:val="0"/>
                <w:numId w:val="0"/>
              </w:numPr>
              <w:tabs>
                <w:tab w:val="clear" w:pos="408"/>
                <w:tab w:val="left" w:pos="5746" w:leader="none"/>
              </w:tabs>
              <w:spacing w:lineRule="auto" w:line="240"/>
              <w:ind w:left="0" w:right="0" w:hanging="0"/>
              <w:jc w:val="left"/>
              <w:outlineLvl w:val="3"/>
              <w:rPr/>
            </w:pPr>
            <w:r>
              <w:rPr>
                <w:rFonts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</w:rPr>
              <w:t xml:space="preserve">                           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</w:rPr>
              <w:t>(наименование генподрядной организации, должность)</w:t>
            </w:r>
          </w:p>
          <w:p>
            <w:pPr>
              <w:pStyle w:val="BodyTextIndent2"/>
              <w:numPr>
                <w:ilvl w:val="0"/>
                <w:numId w:val="0"/>
              </w:numPr>
              <w:tabs>
                <w:tab w:val="clear" w:pos="408"/>
                <w:tab w:val="left" w:pos="5746" w:leader="none"/>
              </w:tabs>
              <w:spacing w:lineRule="auto" w:line="240"/>
              <w:ind w:left="0" w:right="0" w:hanging="0"/>
              <w:jc w:val="left"/>
              <w:outlineLvl w:val="3"/>
              <w:rPr>
                <w:rFonts w:cs="Tahoma"/>
                <w:vertAlign w:val="superscript"/>
              </w:rPr>
            </w:pPr>
            <w:r>
              <w:rPr>
                <w:rFonts w:cs="Tahoma"/>
                <w:vertAlign w:val="superscript"/>
              </w:rPr>
            </w:r>
          </w:p>
          <w:p>
            <w:pPr>
              <w:pStyle w:val="BodyTextIndent2"/>
              <w:spacing w:lineRule="auto" w:line="240"/>
              <w:ind w:left="0" w:right="0" w:hanging="0"/>
              <w:jc w:val="left"/>
              <w:rPr/>
            </w:pPr>
            <w:r>
              <w:rPr>
                <w:rFonts w:cs="Tahoma"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__________________            ____________</w:t>
            </w:r>
          </w:p>
          <w:p>
            <w:pPr>
              <w:pStyle w:val="BodyTextIndent2"/>
              <w:numPr>
                <w:ilvl w:val="0"/>
                <w:numId w:val="0"/>
              </w:numPr>
              <w:tabs>
                <w:tab w:val="clear" w:pos="408"/>
                <w:tab w:val="left" w:pos="5746" w:leader="none"/>
              </w:tabs>
              <w:spacing w:lineRule="auto" w:line="240"/>
              <w:ind w:left="0" w:right="0" w:hanging="0"/>
              <w:jc w:val="left"/>
              <w:outlineLvl w:val="3"/>
              <w:rPr/>
            </w:pPr>
            <w:r>
              <w:rPr>
                <w:rFonts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</w:rPr>
              <w:t xml:space="preserve">                           </w:t>
            </w:r>
            <w:r>
              <w:rPr>
                <w:rFonts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</w:rPr>
              <w:t>(подпись, м.п.)                                                                         (Ф,И.О.)</w:t>
            </w:r>
          </w:p>
        </w:tc>
        <w:tc>
          <w:tcPr>
            <w:tcW w:w="4818" w:type="dxa"/>
            <w:tcBorders/>
            <w:shd w:fill="auto" w:val="clear"/>
          </w:tcPr>
          <w:p>
            <w:pPr>
              <w:pStyle w:val="19"/>
              <w:spacing w:lineRule="auto" w:line="276"/>
              <w:ind w:left="720" w:right="15" w:hanging="720"/>
              <w:jc w:val="left"/>
              <w:rPr/>
            </w:pPr>
            <w:bookmarkStart w:id="11" w:name="__DdeLink__2405_1297102664"/>
            <w:r>
              <w:rPr>
                <w:rFonts w:eastAsia="Times New Roman" w:ascii="Times New Roman" w:hAnsi="Times New Roman"/>
                <w:b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lang w:val="ru-RU" w:eastAsia="ru-RU"/>
              </w:rPr>
              <w:t>ЗАКАЗЧИК:</w:t>
            </w:r>
          </w:p>
          <w:p>
            <w:pPr>
              <w:pStyle w:val="29"/>
              <w:spacing w:lineRule="auto" w:line="240"/>
              <w:ind w:left="0" w:right="0" w:hanging="0"/>
              <w:jc w:val="left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  <w:u w:val="single"/>
              </w:rPr>
              <w:t xml:space="preserve">Первый заместитель </w:t>
            </w:r>
            <w:r>
              <w:rPr>
                <w:rFonts w:cs="Tahoma"/>
                <w:b w:val="false"/>
                <w:bCs w:val="false"/>
                <w:sz w:val="24"/>
                <w:szCs w:val="24"/>
                <w:u w:val="none"/>
              </w:rPr>
              <w:t>___________________</w:t>
            </w:r>
          </w:p>
          <w:p>
            <w:pPr>
              <w:pStyle w:val="29"/>
              <w:spacing w:lineRule="auto" w:line="240"/>
              <w:ind w:left="0" w:right="0" w:hanging="0"/>
              <w:jc w:val="left"/>
              <w:rPr/>
            </w:pPr>
            <w:r>
              <w:rPr>
                <w:rFonts w:cs="Tahoma"/>
                <w:b w:val="false"/>
                <w:bCs w:val="false"/>
                <w:sz w:val="24"/>
                <w:szCs w:val="24"/>
                <w:u w:val="single"/>
              </w:rPr>
              <w:t>главного управляющего директора</w:t>
            </w:r>
            <w:r>
              <w:rPr>
                <w:rFonts w:cs="Tahoma"/>
                <w:b w:val="false"/>
                <w:bCs w:val="false"/>
                <w:sz w:val="24"/>
                <w:szCs w:val="24"/>
                <w:u w:val="none"/>
              </w:rPr>
              <w:t>_______</w:t>
            </w:r>
          </w:p>
          <w:p>
            <w:pPr>
              <w:pStyle w:val="29"/>
              <w:spacing w:lineRule="auto" w:line="240"/>
              <w:ind w:left="0" w:right="0" w:hanging="0"/>
              <w:jc w:val="left"/>
              <w:rPr/>
            </w:pP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single"/>
                <w:lang w:val="ru-RU" w:eastAsia="ru-RU"/>
              </w:rPr>
              <w:t>ООО «Самарские коммунальные системы»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lang w:val="ru-RU" w:eastAsia="ru-RU"/>
              </w:rPr>
              <w:tab/>
            </w:r>
          </w:p>
          <w:p>
            <w:pPr>
              <w:pStyle w:val="BodyTextIndent2"/>
              <w:numPr>
                <w:ilvl w:val="0"/>
                <w:numId w:val="0"/>
              </w:numPr>
              <w:tabs>
                <w:tab w:val="clear" w:pos="408"/>
                <w:tab w:val="left" w:pos="5746" w:leader="none"/>
              </w:tabs>
              <w:spacing w:lineRule="auto" w:line="240"/>
              <w:ind w:left="0" w:right="0" w:hanging="0"/>
              <w:jc w:val="left"/>
              <w:outlineLvl w:val="3"/>
              <w:rPr/>
            </w:pP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  <w:lang w:val="ru-RU" w:eastAsia="ru-RU"/>
              </w:rPr>
              <w:t xml:space="preserve">                                  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  <w:lang w:val="ru-RU" w:eastAsia="ru-RU"/>
              </w:rPr>
              <w:t xml:space="preserve">(наименование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0"/>
                <w:szCs w:val="20"/>
                <w:u w:val="none"/>
                <w:vertAlign w:val="superscript"/>
                <w:lang w:val="ru-RU" w:eastAsia="ru-RU" w:bidi="ar-SA"/>
              </w:rPr>
              <w:t>заказчика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  <w:lang w:val="ru-RU" w:eastAsia="ru-RU"/>
              </w:rPr>
              <w:t>, должность)</w:t>
            </w:r>
          </w:p>
          <w:p>
            <w:pPr>
              <w:pStyle w:val="29"/>
              <w:spacing w:lineRule="auto" w:line="240"/>
              <w:ind w:left="0" w:right="0" w:hanging="0"/>
              <w:jc w:val="left"/>
              <w:rPr>
                <w:rFonts w:ascii="Times New Roman" w:hAnsi="Times New Roman" w:eastAsia="Times New Roman" w:cs="Tahoma"/>
                <w:b w:val="false"/>
                <w:b w:val="false"/>
                <w:bCs w:val="false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ahoma"/>
                <w:b w:val="false"/>
                <w:bCs w:val="false"/>
                <w:sz w:val="20"/>
                <w:szCs w:val="20"/>
                <w:lang w:val="ru-RU" w:eastAsia="ru-RU"/>
              </w:rPr>
            </w:r>
          </w:p>
          <w:p>
            <w:pPr>
              <w:pStyle w:val="29"/>
              <w:spacing w:lineRule="auto" w:line="240"/>
              <w:ind w:left="0" w:right="0" w:hanging="0"/>
              <w:jc w:val="left"/>
              <w:rPr/>
            </w:pP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lang w:val="ru-RU" w:eastAsia="ru-RU"/>
              </w:rPr>
              <w:t>_____________________</w:t>
              <w:tab/>
              <w:t xml:space="preserve">      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single"/>
                <w:lang w:val="ru-RU" w:eastAsia="ru-RU"/>
              </w:rPr>
              <w:t xml:space="preserve"> Д.С. Ракицкий</w:t>
            </w:r>
            <w:bookmarkEnd w:id="11"/>
          </w:p>
          <w:p>
            <w:pPr>
              <w:pStyle w:val="BodyTextIndent2"/>
              <w:numPr>
                <w:ilvl w:val="0"/>
                <w:numId w:val="0"/>
              </w:numPr>
              <w:tabs>
                <w:tab w:val="clear" w:pos="408"/>
                <w:tab w:val="left" w:pos="52" w:leader="none"/>
              </w:tabs>
              <w:spacing w:lineRule="auto" w:line="240"/>
              <w:ind w:left="0" w:right="0" w:hanging="0"/>
              <w:jc w:val="left"/>
              <w:outlineLvl w:val="3"/>
              <w:rPr/>
            </w:pP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  <w:lang w:val="ru-RU" w:eastAsia="ru-RU"/>
              </w:rPr>
              <w:t xml:space="preserve">                         </w:t>
            </w:r>
            <w:r>
              <w:rPr>
                <w:rFonts w:eastAsia="Times New Roman" w:cs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vertAlign w:val="superscript"/>
                <w:lang w:val="ru-RU" w:eastAsia="ru-RU"/>
              </w:rPr>
              <w:t>(подпись)</w:t>
              <w:tab/>
              <w:tab/>
              <w:tab/>
              <w:tab/>
              <w:t xml:space="preserve">                                  (Ф.И.О.)</w:t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3"/>
      <w:type w:val="nextPage"/>
      <w:pgSz w:w="11906" w:h="16838"/>
      <w:pgMar w:left="1417" w:right="851" w:header="737" w:top="1287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Times New Roman CYR">
    <w:charset w:val="cc"/>
    <w:family w:val="roman"/>
    <w:pitch w:val="variable"/>
  </w:font>
  <w:font w:name="Calibri">
    <w:charset w:val="cc"/>
    <w:family w:val="roman"/>
    <w:pitch w:val="variable"/>
  </w:font>
  <w:font w:name="Symbol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Verdana">
    <w:charset w:val="cc"/>
    <w:family w:val="roman"/>
    <w:pitch w:val="variable"/>
  </w:font>
  <w:font w:name="Helv">
    <w:altName w:val="Arial"/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OpenSymbol">
    <w:altName w:val="Arial Unicode MS"/>
    <w:charset w:val="01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jc w:val="right"/>
      <w:rPr/>
    </w:pPr>
    <w:r>
      <w:rPr>
        <w:sz w:val="20"/>
        <w:szCs w:val="20"/>
      </w:rPr>
      <w:fldChar w:fldCharType="begin"/>
    </w:r>
    <w:r>
      <w:rPr>
        <w:sz w:val="20"/>
        <w:szCs w:val="20"/>
      </w:rPr>
      <w:instrText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12</w:t>
    </w:r>
    <w:r>
      <w:rPr>
        <w:sz w:val="20"/>
        <w:szCs w:val="2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sz w:val="24"/>
        <w:b/>
        <w:rFonts w:cs="Symbol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1146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"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sz w:val="24"/>
        <w:rFonts w:cs="Symbol"/>
      </w:r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1146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mallCaps w:val="false"/>
        <w:caps w:val="false"/>
        <w:dstrike w:val="false"/>
        <w:strike w:val="false"/>
        <w:vertAlign w:val="baseline"/>
        <w:position w:val="0"/>
        <w:sz w:val="24"/>
        <w:sz w:val="24"/>
        <w:spacing w:val="0"/>
        <w:szCs w:val="20"/>
        <w:vanish w:val="false"/>
        <w:rFonts w:cs="Symbol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b w:val="false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19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b w:val="false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19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b w:val="false"/>
        <w:rFonts w:cs="Wingdings"/>
      </w:rPr>
    </w:lvl>
  </w:abstractNum>
  <w:abstractNum w:abstractNumId="4">
    <w:lvl w:ilvl="0">
      <w:start w:val="1"/>
      <w:numFmt w:val="bullet"/>
      <w:lvlText w:val=""/>
      <w:lvlJc w:val="left"/>
      <w:pPr>
        <w:ind w:left="754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  <w:b w:val="false"/>
        <w:rFonts w:cs="Wingdings"/>
      </w:rPr>
    </w:lvl>
    <w:lvl w:ilvl="3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  <w:sz w:val="19"/>
        <w:rFonts w:cs="Symbol"/>
      </w:rPr>
    </w:lvl>
    <w:lvl w:ilvl="4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  <w:b w:val="false"/>
        <w:rFonts w:cs="Wingdings"/>
      </w:rPr>
    </w:lvl>
    <w:lvl w:ilvl="6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  <w:sz w:val="19"/>
        <w:rFonts w:cs="Symbol"/>
      </w:rPr>
    </w:lvl>
    <w:lvl w:ilvl="7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  <w:b w:val="false"/>
        <w:rFonts w:cs="Wingdings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77"/>
        </w:tabs>
        <w:ind w:left="777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137"/>
        </w:tabs>
        <w:ind w:left="1137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97"/>
        </w:tabs>
        <w:ind w:left="1497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57"/>
        </w:tabs>
        <w:ind w:left="1857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217"/>
        </w:tabs>
        <w:ind w:left="2217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77"/>
        </w:tabs>
        <w:ind w:left="2577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97"/>
        </w:tabs>
        <w:ind w:left="3297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57"/>
        </w:tabs>
        <w:ind w:left="3657" w:hanging="360"/>
      </w:pPr>
      <w:rPr>
        <w:rFonts w:ascii="OpenSymbol" w:hAnsi="OpenSymbol" w:cs="OpenSymbol" w:hint="default"/>
        <w:rFonts w:cs="OpenSymbol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val="bestFit" w:percent="190"/>
  <w:defaultTabStop w:val="4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0"/>
        <w:lang w:val="ru-RU" w:eastAsia="ru-RU" w:bidi="ar-SA"/>
      </w:rPr>
    </w:rPrDefault>
    <w:pPrDefault>
      <w:pPr/>
    </w:pPrDefault>
  </w:docDefaults>
  <w:style w:type="paragraph" w:styleId="Normal">
    <w:name w:val="Normal"/>
    <w:qFormat/>
    <w:pPr>
      <w:widowControl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qFormat/>
    <w:pPr>
      <w:keepNext w:val="true"/>
      <w:tabs>
        <w:tab w:val="clear" w:pos="408"/>
        <w:tab w:val="left" w:pos="432" w:leader="none"/>
      </w:tabs>
      <w:outlineLvl w:val="0"/>
    </w:pPr>
    <w:rPr>
      <w:i/>
      <w:color w:val="FF0000"/>
      <w:sz w:val="22"/>
      <w:szCs w:val="22"/>
    </w:rPr>
  </w:style>
  <w:style w:type="paragraph" w:styleId="2">
    <w:name w:val="Heading 2"/>
    <w:basedOn w:val="Normal"/>
    <w:autoRedefine/>
    <w:qFormat/>
    <w:pPr>
      <w:keepNext w:val="true"/>
      <w:tabs>
        <w:tab w:val="clear" w:pos="408"/>
        <w:tab w:val="left" w:pos="1134" w:leader="none"/>
      </w:tabs>
      <w:spacing w:lineRule="auto" w:line="360" w:before="120" w:after="120"/>
      <w:ind w:left="0" w:right="0" w:hanging="0"/>
      <w:contextualSpacing/>
      <w:outlineLvl w:val="1"/>
    </w:pPr>
    <w:rPr>
      <w:b/>
      <w:szCs w:val="20"/>
    </w:rPr>
  </w:style>
  <w:style w:type="paragraph" w:styleId="3">
    <w:name w:val="Heading 3"/>
    <w:basedOn w:val="Normal"/>
    <w:autoRedefine/>
    <w:qFormat/>
    <w:pPr>
      <w:keepNext w:val="true"/>
      <w:spacing w:before="240" w:after="120"/>
      <w:outlineLvl w:val="0"/>
    </w:pPr>
    <w:rPr>
      <w:rFonts w:cs="Arial"/>
      <w:b/>
      <w:bCs/>
      <w:szCs w:val="26"/>
    </w:rPr>
  </w:style>
  <w:style w:type="paragraph" w:styleId="4">
    <w:name w:val="Heading 4"/>
    <w:basedOn w:val="Normal"/>
    <w:qFormat/>
    <w:pPr>
      <w:keepNext w:val="true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Normal"/>
    <w:qFormat/>
    <w:pPr>
      <w:keepNext w:val="true"/>
      <w:ind w:left="5760" w:right="0" w:firstLine="720"/>
      <w:jc w:val="both"/>
      <w:outlineLvl w:val="5"/>
    </w:pPr>
    <w:rPr>
      <w:sz w:val="28"/>
      <w:szCs w:val="20"/>
    </w:rPr>
  </w:style>
  <w:style w:type="paragraph" w:styleId="7">
    <w:name w:val="Heading 7"/>
    <w:basedOn w:val="Normal"/>
    <w:qFormat/>
    <w:pPr>
      <w:keepNext w:val="true"/>
      <w:ind w:left="6480" w:right="0" w:firstLine="720"/>
      <w:jc w:val="both"/>
      <w:outlineLvl w:val="6"/>
    </w:pPr>
    <w:rPr>
      <w:b/>
      <w:szCs w:val="20"/>
    </w:rPr>
  </w:style>
  <w:style w:type="paragraph" w:styleId="8">
    <w:name w:val="Heading 8"/>
    <w:basedOn w:val="Normal"/>
    <w:qFormat/>
    <w:pPr>
      <w:keepNext w:val="true"/>
      <w:ind w:left="0" w:right="0" w:firstLine="720"/>
      <w:outlineLvl w:val="7"/>
    </w:pPr>
    <w:rPr>
      <w:rFonts w:ascii="Arial" w:hAnsi="Arial" w:cs="Arial"/>
      <w:b/>
      <w:bCs/>
    </w:rPr>
  </w:style>
  <w:style w:type="paragraph" w:styleId="9">
    <w:name w:val="Heading 9"/>
    <w:basedOn w:val="Normal"/>
    <w:qFormat/>
    <w:pPr>
      <w:keepNext w:val="true"/>
      <w:shd w:val="clear" w:fill="FFFFFF"/>
      <w:ind w:left="6" w:right="0" w:hanging="11"/>
      <w:jc w:val="center"/>
      <w:outlineLvl w:val="8"/>
    </w:pPr>
    <w:rPr>
      <w:spacing w:val="0"/>
      <w:sz w:val="28"/>
      <w:szCs w:val="28"/>
    </w:rPr>
  </w:style>
  <w:style w:type="character" w:styleId="DefaultParagraphFont">
    <w:name w:val="Default Paragraph Font"/>
    <w:qFormat/>
    <w:rPr/>
  </w:style>
  <w:style w:type="character" w:styleId="11">
    <w:name w:val="Заголовок 1 Знак1"/>
    <w:qFormat/>
    <w:rPr>
      <w:rFonts w:ascii="Cambria" w:hAnsi="Cambria" w:cs="Times New Roman"/>
      <w:b/>
      <w:bCs/>
      <w:sz w:val="32"/>
      <w:szCs w:val="32"/>
    </w:rPr>
  </w:style>
  <w:style w:type="character" w:styleId="21">
    <w:name w:val="Заголовок 2 Знак"/>
    <w:qFormat/>
    <w:rPr>
      <w:b/>
      <w:color w:val="000000"/>
      <w:sz w:val="24"/>
    </w:rPr>
  </w:style>
  <w:style w:type="character" w:styleId="31">
    <w:name w:val="Заголовок 3 Знак"/>
    <w:qFormat/>
    <w:rPr>
      <w:rFonts w:cs="Arial"/>
      <w:b/>
      <w:bCs/>
      <w:color w:val="000000"/>
      <w:sz w:val="24"/>
      <w:szCs w:val="26"/>
    </w:rPr>
  </w:style>
  <w:style w:type="character" w:styleId="41">
    <w:name w:val="Заголовок 4 Знак"/>
    <w:qFormat/>
    <w:rPr>
      <w:b/>
      <w:bCs/>
      <w:sz w:val="28"/>
      <w:szCs w:val="28"/>
      <w:lang w:val="ru-RU" w:eastAsia="ru-RU" w:bidi="ar-SA"/>
    </w:rPr>
  </w:style>
  <w:style w:type="character" w:styleId="51">
    <w:name w:val="Заголовок 5 Знак"/>
    <w:qFormat/>
    <w:rPr>
      <w:b/>
      <w:bCs/>
      <w:i/>
      <w:iCs/>
      <w:sz w:val="26"/>
      <w:szCs w:val="26"/>
      <w:lang w:val="ru-RU" w:eastAsia="ru-RU" w:bidi="ar-SA"/>
    </w:rPr>
  </w:style>
  <w:style w:type="character" w:styleId="61">
    <w:name w:val="Заголовок 6 Знак"/>
    <w:qFormat/>
    <w:rPr>
      <w:sz w:val="28"/>
      <w:lang w:val="ru-RU" w:eastAsia="ru-RU" w:bidi="ar-SA"/>
    </w:rPr>
  </w:style>
  <w:style w:type="character" w:styleId="71">
    <w:name w:val="Заголовок 7 Знак"/>
    <w:qFormat/>
    <w:rPr>
      <w:b/>
      <w:sz w:val="24"/>
      <w:lang w:val="ru-RU" w:eastAsia="ru-RU" w:bidi="ar-SA"/>
    </w:rPr>
  </w:style>
  <w:style w:type="character" w:styleId="81">
    <w:name w:val="Заголовок 8 Знак"/>
    <w:qFormat/>
    <w:rPr>
      <w:rFonts w:ascii="Arial" w:hAnsi="Arial" w:cs="Arial"/>
      <w:b/>
      <w:bCs/>
      <w:sz w:val="24"/>
      <w:szCs w:val="24"/>
      <w:lang w:val="ru-RU" w:eastAsia="ru-RU" w:bidi="ar-SA"/>
    </w:rPr>
  </w:style>
  <w:style w:type="character" w:styleId="91">
    <w:name w:val="Заголовок 9 Знак"/>
    <w:qFormat/>
    <w:rPr>
      <w:spacing w:val="0"/>
      <w:sz w:val="28"/>
      <w:szCs w:val="28"/>
      <w:lang w:val="ru-RU" w:eastAsia="ru-RU" w:bidi="ar-SA"/>
    </w:rPr>
  </w:style>
  <w:style w:type="character" w:styleId="12">
    <w:name w:val="Основной текст Знак1"/>
    <w:qFormat/>
    <w:rPr>
      <w:rFonts w:cs="Times New Roman"/>
      <w:sz w:val="24"/>
      <w:szCs w:val="24"/>
    </w:rPr>
  </w:style>
  <w:style w:type="character" w:styleId="Style5">
    <w:name w:val="Текст выноски Знак"/>
    <w:qFormat/>
    <w:rPr>
      <w:rFonts w:cs="Times New Roman"/>
      <w:sz w:val="2"/>
    </w:rPr>
  </w:style>
  <w:style w:type="character" w:styleId="Style6">
    <w:name w:val="Текст примечания Знак"/>
    <w:qFormat/>
    <w:rPr>
      <w:rFonts w:cs="Times New Roman"/>
    </w:rPr>
  </w:style>
  <w:style w:type="character" w:styleId="Annotationreference">
    <w:name w:val="annotation reference"/>
    <w:qFormat/>
    <w:rPr>
      <w:rFonts w:cs="Times New Roman"/>
      <w:sz w:val="16"/>
      <w:szCs w:val="16"/>
    </w:rPr>
  </w:style>
  <w:style w:type="character" w:styleId="Style7">
    <w:name w:val="Тема примечания Знак"/>
    <w:qFormat/>
    <w:rPr>
      <w:rFonts w:cs="Times New Roman"/>
      <w:b/>
      <w:bCs/>
    </w:rPr>
  </w:style>
  <w:style w:type="character" w:styleId="Style8">
    <w:name w:val="Верхний колонтитул Знак"/>
    <w:qFormat/>
    <w:rPr>
      <w:rFonts w:cs="Times New Roman"/>
      <w:sz w:val="24"/>
      <w:szCs w:val="24"/>
    </w:rPr>
  </w:style>
  <w:style w:type="character" w:styleId="Style9">
    <w:name w:val="Нижний колонтитул Знак"/>
    <w:qFormat/>
    <w:rPr>
      <w:rFonts w:cs="Times New Roman"/>
      <w:sz w:val="24"/>
      <w:szCs w:val="24"/>
    </w:rPr>
  </w:style>
  <w:style w:type="character" w:styleId="Style10">
    <w:name w:val="Текст сноски Знак"/>
    <w:qFormat/>
    <w:rPr>
      <w:rFonts w:cs="Times New Roman"/>
    </w:rPr>
  </w:style>
  <w:style w:type="character" w:styleId="22">
    <w:name w:val="Основной текст с отступом 2 Знак"/>
    <w:qFormat/>
    <w:rPr>
      <w:rFonts w:cs="Times New Roman"/>
      <w:sz w:val="24"/>
      <w:lang w:val="ru-RU" w:eastAsia="en-US" w:bidi="ar-SA"/>
    </w:rPr>
  </w:style>
  <w:style w:type="character" w:styleId="Pagenumber">
    <w:name w:val="page number"/>
    <w:qFormat/>
    <w:rPr>
      <w:rFonts w:cs="Times New Roman"/>
    </w:rPr>
  </w:style>
  <w:style w:type="character" w:styleId="Style11">
    <w:name w:val="Основной текст с отступом Знак"/>
    <w:qFormat/>
    <w:rPr>
      <w:rFonts w:cs="Times New Roman"/>
      <w:sz w:val="24"/>
      <w:szCs w:val="24"/>
    </w:rPr>
  </w:style>
  <w:style w:type="character" w:styleId="23">
    <w:name w:val="Основной текст 2 Знак"/>
    <w:qFormat/>
    <w:rPr>
      <w:rFonts w:cs="Times New Roman"/>
      <w:sz w:val="24"/>
      <w:szCs w:val="24"/>
    </w:rPr>
  </w:style>
  <w:style w:type="character" w:styleId="32">
    <w:name w:val="Основной текст с отступом 3 Знак"/>
    <w:qFormat/>
    <w:rPr>
      <w:rFonts w:cs="Times New Roman"/>
      <w:sz w:val="16"/>
      <w:szCs w:val="16"/>
    </w:rPr>
  </w:style>
  <w:style w:type="character" w:styleId="Style12">
    <w:name w:val="абзац Знак"/>
    <w:qFormat/>
    <w:rPr>
      <w:rFonts w:cs="Times New Roman"/>
      <w:sz w:val="24"/>
      <w:lang w:val="ru-RU" w:eastAsia="ru-RU" w:bidi="ar-SA"/>
    </w:rPr>
  </w:style>
  <w:style w:type="character" w:styleId="13">
    <w:name w:val="абзац Знак1"/>
    <w:qFormat/>
    <w:rPr>
      <w:rFonts w:cs="Times New Roman"/>
      <w:sz w:val="24"/>
      <w:lang w:val="ru-RU" w:eastAsia="ru-RU" w:bidi="ar-SA"/>
    </w:rPr>
  </w:style>
  <w:style w:type="character" w:styleId="Style13">
    <w:name w:val="абзац Знак Знак Знак Знак Знак"/>
    <w:qFormat/>
    <w:rPr>
      <w:sz w:val="24"/>
      <w:lang w:val="ru-RU" w:eastAsia="ru-RU" w:bidi="ar-SA"/>
    </w:rPr>
  </w:style>
  <w:style w:type="character" w:styleId="62">
    <w:name w:val="Знак Знак6"/>
    <w:qFormat/>
    <w:rPr>
      <w:sz w:val="24"/>
      <w:lang w:val="ru-RU" w:eastAsia="en-US" w:bidi="ar-SA"/>
    </w:rPr>
  </w:style>
  <w:style w:type="character" w:styleId="Style14">
    <w:name w:val="Приложение Знак"/>
    <w:qFormat/>
    <w:rPr>
      <w:b/>
      <w:bCs/>
      <w:sz w:val="24"/>
      <w:szCs w:val="24"/>
      <w:lang w:val="ru-RU" w:eastAsia="en-US" w:bidi="ar-SA"/>
    </w:rPr>
  </w:style>
  <w:style w:type="character" w:styleId="Style15">
    <w:name w:val="Приложение заголовок Знак"/>
    <w:qFormat/>
    <w:rPr>
      <w:b/>
      <w:bCs/>
      <w:sz w:val="24"/>
      <w:szCs w:val="24"/>
      <w:lang w:val="ru-RU" w:eastAsia="en-US" w:bidi="ar-SA"/>
    </w:rPr>
  </w:style>
  <w:style w:type="character" w:styleId="3N">
    <w:name w:val="Приложение 3_N Знак"/>
    <w:qFormat/>
    <w:rPr>
      <w:b/>
      <w:bCs/>
      <w:sz w:val="24"/>
      <w:szCs w:val="24"/>
      <w:lang w:val="ru-RU" w:eastAsia="en-US" w:bidi="ar-SA"/>
    </w:rPr>
  </w:style>
  <w:style w:type="character" w:styleId="3N1">
    <w:name w:val="Приложение 3_N заг Знак"/>
    <w:qFormat/>
    <w:rPr>
      <w:b/>
      <w:bCs/>
      <w:sz w:val="24"/>
      <w:szCs w:val="24"/>
      <w:lang w:val="ru-RU" w:eastAsia="en-US" w:bidi="ar-SA"/>
    </w:rPr>
  </w:style>
  <w:style w:type="character" w:styleId="Style16">
    <w:name w:val="Интернет-ссылка"/>
    <w:rPr>
      <w:color w:val="0000FF"/>
      <w:u w:val="single"/>
    </w:rPr>
  </w:style>
  <w:style w:type="character" w:styleId="52">
    <w:name w:val="Знак Знак5"/>
    <w:qFormat/>
    <w:rPr>
      <w:sz w:val="24"/>
      <w:lang w:val="ru-RU" w:eastAsia="ru-RU" w:bidi="ar-SA"/>
    </w:rPr>
  </w:style>
  <w:style w:type="character" w:styleId="Style17">
    <w:name w:val="(части) Знак Знак"/>
    <w:qFormat/>
    <w:rPr>
      <w:b/>
      <w:bCs/>
      <w:sz w:val="30"/>
      <w:szCs w:val="32"/>
      <w:lang w:val="ru-RU" w:eastAsia="en-US" w:bidi="ar-SA"/>
    </w:rPr>
  </w:style>
  <w:style w:type="character" w:styleId="14">
    <w:name w:val="Заголовок 1 Знак"/>
    <w:qFormat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Bt">
    <w:name w:val="bt Знак Знак"/>
    <w:qFormat/>
    <w:rPr>
      <w:rFonts w:ascii="Courier New" w:hAnsi="Courier New"/>
      <w:sz w:val="26"/>
      <w:lang w:bidi="ar-SA"/>
    </w:rPr>
  </w:style>
  <w:style w:type="character" w:styleId="Style18">
    <w:name w:val="Основной текст Знак"/>
    <w:qFormat/>
    <w:rPr>
      <w:rFonts w:ascii="Courier New" w:hAnsi="Courier New" w:eastAsia="Times New Roman" w:cs="Times New Roman"/>
      <w:sz w:val="24"/>
      <w:szCs w:val="20"/>
    </w:rPr>
  </w:style>
  <w:style w:type="character" w:styleId="33">
    <w:name w:val="Основной текст 3 Знак"/>
    <w:qFormat/>
    <w:rPr>
      <w:sz w:val="16"/>
      <w:szCs w:val="16"/>
      <w:lang w:val="ru-RU" w:eastAsia="ru-RU" w:bidi="ar-SA"/>
    </w:rPr>
  </w:style>
  <w:style w:type="character" w:styleId="Style19">
    <w:name w:val="Схема документа Знак"/>
    <w:qFormat/>
    <w:rPr>
      <w:rFonts w:ascii="Tahoma" w:hAnsi="Tahoma" w:cs="Tahoma"/>
      <w:sz w:val="16"/>
      <w:szCs w:val="16"/>
      <w:lang w:val="ru-RU" w:eastAsia="en-US" w:bidi="ar-SA"/>
    </w:rPr>
  </w:style>
  <w:style w:type="character" w:styleId="34">
    <w:name w:val="Знак Знак3"/>
    <w:qFormat/>
    <w:rPr>
      <w:sz w:val="24"/>
      <w:szCs w:val="24"/>
      <w:lang w:val="ru-RU" w:eastAsia="ru-RU" w:bidi="ar-SA"/>
    </w:rPr>
  </w:style>
  <w:style w:type="character" w:styleId="211">
    <w:name w:val="Основной текст 2 Знак1"/>
    <w:qFormat/>
    <w:rPr>
      <w:rFonts w:ascii="Arial" w:hAnsi="Arial" w:cs="Arial"/>
      <w:sz w:val="22"/>
      <w:szCs w:val="22"/>
      <w:lang w:val="ru-RU" w:eastAsia="ru-RU" w:bidi="ar-SA"/>
    </w:rPr>
  </w:style>
  <w:style w:type="character" w:styleId="Style20">
    <w:name w:val="ВерхКолонтитул Знак"/>
    <w:qFormat/>
    <w:rPr>
      <w:rFonts w:ascii="Times New Roman CYR" w:hAnsi="Times New Roman CYR"/>
      <w:lang w:val="ru-RU" w:eastAsia="ru-RU" w:bidi="ar-SA"/>
    </w:rPr>
  </w:style>
  <w:style w:type="character" w:styleId="Style21">
    <w:name w:val="Название Знак"/>
    <w:qFormat/>
    <w:rPr>
      <w:b/>
      <w:sz w:val="24"/>
      <w:lang w:val="ru-RU" w:eastAsia="ru-RU" w:bidi="ar-SA"/>
    </w:rPr>
  </w:style>
  <w:style w:type="character" w:styleId="Applestylespan">
    <w:name w:val="apple-style-span"/>
    <w:basedOn w:val="DefaultParagraphFont"/>
    <w:qFormat/>
    <w:rPr/>
  </w:style>
  <w:style w:type="character" w:styleId="Text1">
    <w:name w:val="text1"/>
    <w:qFormat/>
    <w:rPr>
      <w:rFonts w:ascii="Tahoma" w:hAnsi="Tahoma" w:cs="Tahoma"/>
      <w:b w:val="false"/>
      <w:bCs w:val="false"/>
      <w:color w:val="000000"/>
      <w:sz w:val="20"/>
      <w:szCs w:val="20"/>
    </w:rPr>
  </w:style>
  <w:style w:type="character" w:styleId="15">
    <w:name w:val="Стиль1 Знак"/>
    <w:qFormat/>
    <w:rPr>
      <w:rFonts w:ascii="Courier New" w:hAnsi="Courier New"/>
      <w:b/>
      <w:color w:val="000000"/>
      <w:sz w:val="26"/>
      <w:szCs w:val="24"/>
    </w:rPr>
  </w:style>
  <w:style w:type="character" w:styleId="24">
    <w:name w:val="Оглавление 2 Знак"/>
    <w:qFormat/>
    <w:rPr>
      <w:rFonts w:ascii="Courier New" w:hAnsi="Courier New"/>
      <w:color w:val="000000"/>
      <w:sz w:val="24"/>
      <w:szCs w:val="24"/>
    </w:rPr>
  </w:style>
  <w:style w:type="character" w:styleId="42">
    <w:name w:val="Стиль4 Знак"/>
    <w:qFormat/>
    <w:rPr>
      <w:b/>
      <w:bCs/>
      <w:sz w:val="24"/>
      <w:szCs w:val="24"/>
      <w:lang w:val="ru-RU" w:eastAsia="en-US" w:bidi="ar-SA"/>
    </w:rPr>
  </w:style>
  <w:style w:type="character" w:styleId="53">
    <w:name w:val="Стиль5 Знак"/>
    <w:qFormat/>
    <w:rPr>
      <w:b/>
      <w:bCs/>
      <w:sz w:val="24"/>
      <w:szCs w:val="24"/>
      <w:lang w:val="ru-RU" w:eastAsia="en-US" w:bidi="ar-SA"/>
    </w:rPr>
  </w:style>
  <w:style w:type="character" w:styleId="63">
    <w:name w:val="Стиль6 Знак"/>
    <w:basedOn w:val="42"/>
    <w:qFormat/>
    <w:rPr>
      <w:b/>
      <w:bCs/>
      <w:sz w:val="24"/>
      <w:szCs w:val="24"/>
      <w:lang w:val="ru-RU" w:eastAsia="en-US" w:bidi="ar-SA"/>
    </w:rPr>
  </w:style>
  <w:style w:type="character" w:styleId="Style22">
    <w:name w:val="Приложение альбом Знак"/>
    <w:basedOn w:val="42"/>
    <w:qFormat/>
    <w:rPr>
      <w:b/>
      <w:bCs/>
      <w:sz w:val="24"/>
      <w:szCs w:val="24"/>
      <w:lang w:val="ru-RU" w:eastAsia="en-US" w:bidi="ar-SA"/>
    </w:rPr>
  </w:style>
  <w:style w:type="character" w:styleId="Style23">
    <w:name w:val="Приложение коммент Знак"/>
    <w:qFormat/>
    <w:rPr>
      <w:b/>
      <w:bCs/>
      <w:sz w:val="24"/>
      <w:szCs w:val="24"/>
      <w:lang w:val="ru-RU" w:eastAsia="en-US" w:bidi="ar-SA"/>
    </w:rPr>
  </w:style>
  <w:style w:type="character" w:styleId="Style24">
    <w:name w:val="Приложение коммент альбом Знак"/>
    <w:basedOn w:val="Style23"/>
    <w:qFormat/>
    <w:rPr>
      <w:b/>
      <w:bCs/>
      <w:sz w:val="24"/>
      <w:szCs w:val="24"/>
      <w:lang w:val="ru-RU" w:eastAsia="en-US" w:bidi="ar-SA"/>
    </w:rPr>
  </w:style>
  <w:style w:type="character" w:styleId="1N">
    <w:name w:val="Приложение 1_N Знак"/>
    <w:qFormat/>
    <w:rPr>
      <w:b/>
      <w:sz w:val="24"/>
      <w:szCs w:val="24"/>
      <w:lang w:val="ru-RU" w:eastAsia="en-US" w:bidi="ar-SA"/>
    </w:rPr>
  </w:style>
  <w:style w:type="character" w:styleId="1N1">
    <w:name w:val="Приложение 1_N заг Знак"/>
    <w:qFormat/>
    <w:rPr>
      <w:b/>
      <w:bCs/>
      <w:sz w:val="24"/>
      <w:szCs w:val="24"/>
      <w:lang w:val="ru-RU" w:eastAsia="en-US" w:bidi="ar-SA"/>
    </w:rPr>
  </w:style>
  <w:style w:type="character" w:styleId="2N">
    <w:name w:val="Приложение 2_N альбом Знак"/>
    <w:basedOn w:val="63"/>
    <w:qFormat/>
    <w:rPr>
      <w:b/>
      <w:bCs/>
      <w:sz w:val="24"/>
      <w:szCs w:val="24"/>
      <w:lang w:val="ru-RU" w:eastAsia="en-US" w:bidi="ar-SA"/>
    </w:rPr>
  </w:style>
  <w:style w:type="character" w:styleId="2N1">
    <w:name w:val="Приложение 2_N заг Знак"/>
    <w:qFormat/>
    <w:rPr>
      <w:b/>
      <w:bCs/>
      <w:sz w:val="24"/>
      <w:szCs w:val="24"/>
      <w:lang w:val="ru-RU" w:eastAsia="en-US" w:bidi="ar-SA"/>
    </w:rPr>
  </w:style>
  <w:style w:type="character" w:styleId="2N2">
    <w:name w:val="Приложение 2_N Знак"/>
    <w:basedOn w:val="42"/>
    <w:qFormat/>
    <w:rPr>
      <w:b/>
      <w:bCs/>
      <w:sz w:val="24"/>
      <w:szCs w:val="24"/>
      <w:lang w:val="ru-RU" w:eastAsia="en-US" w:bidi="ar-SA"/>
    </w:rPr>
  </w:style>
  <w:style w:type="character" w:styleId="4N">
    <w:name w:val="Приложение 4_N Знак"/>
    <w:basedOn w:val="3N"/>
    <w:qFormat/>
    <w:rPr>
      <w:b/>
      <w:bCs/>
      <w:sz w:val="24"/>
      <w:szCs w:val="24"/>
      <w:lang w:val="ru-RU" w:eastAsia="en-US" w:bidi="ar-SA"/>
    </w:rPr>
  </w:style>
  <w:style w:type="character" w:styleId="4N1">
    <w:name w:val="Приложение 4_N  заг Знак"/>
    <w:basedOn w:val="3N1"/>
    <w:qFormat/>
    <w:rPr>
      <w:b/>
      <w:bCs/>
      <w:sz w:val="24"/>
      <w:szCs w:val="24"/>
      <w:lang w:val="ru-RU" w:eastAsia="en-US" w:bidi="ar-SA"/>
    </w:rPr>
  </w:style>
  <w:style w:type="character" w:styleId="5N">
    <w:name w:val="Приложение 5_N Знак"/>
    <w:basedOn w:val="4N"/>
    <w:qFormat/>
    <w:rPr>
      <w:b/>
      <w:bCs/>
      <w:sz w:val="24"/>
      <w:szCs w:val="24"/>
      <w:lang w:val="ru-RU" w:eastAsia="en-US" w:bidi="ar-SA"/>
    </w:rPr>
  </w:style>
  <w:style w:type="character" w:styleId="5N1">
    <w:name w:val="Приложение 5_N заг Знак"/>
    <w:basedOn w:val="4N1"/>
    <w:qFormat/>
    <w:rPr>
      <w:b/>
      <w:bCs/>
      <w:sz w:val="24"/>
      <w:szCs w:val="24"/>
      <w:lang w:val="ru-RU" w:eastAsia="en-US" w:bidi="ar-SA"/>
    </w:rPr>
  </w:style>
  <w:style w:type="character" w:styleId="6N">
    <w:name w:val="Приложение 6_N Знак"/>
    <w:basedOn w:val="5N"/>
    <w:qFormat/>
    <w:rPr>
      <w:b/>
      <w:bCs/>
      <w:sz w:val="24"/>
      <w:szCs w:val="24"/>
      <w:lang w:val="ru-RU" w:eastAsia="en-US" w:bidi="ar-SA"/>
    </w:rPr>
  </w:style>
  <w:style w:type="character" w:styleId="6N1">
    <w:name w:val="Приложение 6_N заг Знак"/>
    <w:basedOn w:val="5N1"/>
    <w:qFormat/>
    <w:rPr>
      <w:b/>
      <w:bCs/>
      <w:sz w:val="24"/>
      <w:szCs w:val="24"/>
      <w:lang w:val="ru-RU" w:eastAsia="en-US" w:bidi="ar-SA"/>
    </w:rPr>
  </w:style>
  <w:style w:type="character" w:styleId="6N2">
    <w:name w:val="Приложение 6_N альбом Знак"/>
    <w:qFormat/>
    <w:rPr>
      <w:b/>
      <w:sz w:val="24"/>
      <w:szCs w:val="24"/>
      <w:lang w:val="ru-RU" w:eastAsia="en-US" w:bidi="ar-SA"/>
    </w:rPr>
  </w:style>
  <w:style w:type="character" w:styleId="9N">
    <w:name w:val="Приложение 9_N Знак"/>
    <w:basedOn w:val="5N"/>
    <w:qFormat/>
    <w:rPr>
      <w:b/>
      <w:bCs/>
      <w:sz w:val="24"/>
      <w:szCs w:val="24"/>
      <w:lang w:val="ru-RU" w:eastAsia="en-US" w:bidi="ar-SA"/>
    </w:rPr>
  </w:style>
  <w:style w:type="character" w:styleId="9N1">
    <w:name w:val="Приложение 9_N заг Знак"/>
    <w:basedOn w:val="5N1"/>
    <w:qFormat/>
    <w:rPr>
      <w:b/>
      <w:bCs/>
      <w:sz w:val="24"/>
      <w:szCs w:val="24"/>
      <w:lang w:val="ru-RU" w:eastAsia="en-US" w:bidi="ar-SA"/>
    </w:rPr>
  </w:style>
  <w:style w:type="character" w:styleId="9N2">
    <w:name w:val="Приложение 9_N альбом Знак"/>
    <w:basedOn w:val="6N2"/>
    <w:qFormat/>
    <w:rPr>
      <w:b/>
      <w:sz w:val="24"/>
      <w:szCs w:val="24"/>
      <w:lang w:val="ru-RU" w:eastAsia="en-US" w:bidi="ar-SA"/>
    </w:rPr>
  </w:style>
  <w:style w:type="character" w:styleId="10N">
    <w:name w:val="Приложение 10_N Знак"/>
    <w:basedOn w:val="9N"/>
    <w:qFormat/>
    <w:rPr>
      <w:b/>
      <w:bCs/>
      <w:sz w:val="24"/>
      <w:szCs w:val="24"/>
      <w:lang w:val="ru-RU" w:eastAsia="en-US" w:bidi="ar-SA"/>
    </w:rPr>
  </w:style>
  <w:style w:type="character" w:styleId="10N1">
    <w:name w:val="Приложение 10_N заг Знак"/>
    <w:basedOn w:val="9N1"/>
    <w:qFormat/>
    <w:rPr>
      <w:b/>
      <w:bCs/>
      <w:sz w:val="24"/>
      <w:szCs w:val="24"/>
      <w:lang w:val="ru-RU" w:eastAsia="en-US" w:bidi="ar-SA"/>
    </w:rPr>
  </w:style>
  <w:style w:type="character" w:styleId="10N2">
    <w:name w:val="Приложение 10_N альбом Знак"/>
    <w:basedOn w:val="9N2"/>
    <w:qFormat/>
    <w:rPr>
      <w:b/>
      <w:sz w:val="24"/>
      <w:szCs w:val="24"/>
      <w:lang w:val="ru-RU" w:eastAsia="en-US" w:bidi="ar-SA"/>
    </w:rPr>
  </w:style>
  <w:style w:type="character" w:styleId="11N">
    <w:name w:val="Приложение 11_N альбом Знак"/>
    <w:basedOn w:val="10N2"/>
    <w:qFormat/>
    <w:rPr>
      <w:b/>
      <w:sz w:val="24"/>
      <w:szCs w:val="24"/>
      <w:lang w:val="ru-RU" w:eastAsia="en-US" w:bidi="ar-SA"/>
    </w:rPr>
  </w:style>
  <w:style w:type="character" w:styleId="11N1">
    <w:name w:val="Приложение 11_N заг Знак"/>
    <w:basedOn w:val="10N1"/>
    <w:qFormat/>
    <w:rPr>
      <w:b/>
      <w:bCs/>
      <w:sz w:val="24"/>
      <w:szCs w:val="24"/>
      <w:lang w:val="ru-RU" w:eastAsia="en-US" w:bidi="ar-SA"/>
    </w:rPr>
  </w:style>
  <w:style w:type="character" w:styleId="11N2">
    <w:name w:val="Приложение 11_N Знак"/>
    <w:basedOn w:val="10N"/>
    <w:qFormat/>
    <w:rPr>
      <w:b/>
      <w:bCs/>
      <w:sz w:val="24"/>
      <w:szCs w:val="24"/>
      <w:lang w:val="ru-RU" w:eastAsia="en-US" w:bidi="ar-SA"/>
    </w:rPr>
  </w:style>
  <w:style w:type="character" w:styleId="Style25">
    <w:name w:val="Перечисление Знак"/>
    <w:qFormat/>
    <w:rPr>
      <w:color w:val="000000"/>
      <w:sz w:val="24"/>
      <w:szCs w:val="24"/>
    </w:rPr>
  </w:style>
  <w:style w:type="character" w:styleId="Style26">
    <w:name w:val="ОСНОВНОЙ ТЕКСТ Знак"/>
    <w:qFormat/>
    <w:rPr>
      <w:sz w:val="24"/>
      <w:lang w:val="ru-RU" w:eastAsia="ru-RU" w:bidi="ar-SA"/>
    </w:rPr>
  </w:style>
  <w:style w:type="character" w:styleId="Strong">
    <w:name w:val="Strong"/>
    <w:qFormat/>
    <w:rPr>
      <w:b/>
      <w:bCs/>
    </w:rPr>
  </w:style>
  <w:style w:type="character" w:styleId="25">
    <w:name w:val="перечень Знак Знак2"/>
    <w:qFormat/>
    <w:rPr>
      <w:sz w:val="24"/>
      <w:szCs w:val="24"/>
      <w:lang w:val="ru-RU" w:eastAsia="ru-RU" w:bidi="ar-SA"/>
    </w:rPr>
  </w:style>
  <w:style w:type="character" w:styleId="Style27">
    <w:name w:val="т№ Знак"/>
    <w:qFormat/>
    <w:rPr>
      <w:b/>
      <w:sz w:val="24"/>
      <w:szCs w:val="24"/>
      <w:lang w:val="ru-RU" w:eastAsia="ru-RU" w:bidi="ar-SA"/>
    </w:rPr>
  </w:style>
  <w:style w:type="character" w:styleId="Style28">
    <w:name w:val="перечень Знак"/>
    <w:qFormat/>
    <w:rPr>
      <w:color w:val="000000"/>
      <w:sz w:val="24"/>
      <w:szCs w:val="24"/>
    </w:rPr>
  </w:style>
  <w:style w:type="character" w:styleId="Style29">
    <w:name w:val="Текст Знак"/>
    <w:qFormat/>
    <w:rPr>
      <w:rFonts w:ascii="Calibri" w:hAnsi="Calibri" w:eastAsia="Calibri"/>
      <w:sz w:val="22"/>
      <w:szCs w:val="21"/>
      <w:lang w:eastAsia="en-US"/>
    </w:rPr>
  </w:style>
  <w:style w:type="character" w:styleId="Style30">
    <w:name w:val="Подзаголовок Знак"/>
    <w:basedOn w:val="DefaultParagraphFont"/>
    <w:qFormat/>
    <w:rPr>
      <w:rFonts w:ascii="Calibri" w:hAnsi="Calibri" w:eastAsia="Times New Roman" w:cs="Times New Roman"/>
      <w:color w:val="5A5A5A"/>
      <w:spacing w:val="15"/>
      <w:sz w:val="22"/>
      <w:szCs w:val="22"/>
    </w:rPr>
  </w:style>
  <w:style w:type="character" w:styleId="Style31">
    <w:name w:val="Выделение"/>
    <w:basedOn w:val="DefaultParagraphFont"/>
    <w:qFormat/>
    <w:rPr>
      <w:i/>
      <w:iCs/>
    </w:rPr>
  </w:style>
  <w:style w:type="character" w:styleId="Style32">
    <w:name w:val="Ссылка указателя"/>
    <w:qFormat/>
    <w:rPr/>
  </w:style>
  <w:style w:type="character" w:styleId="WW8Num3z0">
    <w:name w:val="WW8Num3z0"/>
    <w:qFormat/>
    <w:rPr>
      <w:rFonts w:ascii="Symbol" w:hAnsi="Symbol" w:cs="Symbol"/>
      <w:sz w:val="20"/>
    </w:rPr>
  </w:style>
  <w:style w:type="character" w:styleId="WW8Num2z0">
    <w:name w:val="WW8Num2z0"/>
    <w:qFormat/>
    <w:rPr>
      <w:rFonts w:ascii="Symbol" w:hAnsi="Symbol" w:cs="Symbol"/>
      <w:sz w:val="20"/>
    </w:rPr>
  </w:style>
  <w:style w:type="character" w:styleId="Style33">
    <w:name w:val="Посещённая гиперссылка"/>
    <w:basedOn w:val="DefaultParagraphFont"/>
    <w:rPr>
      <w:color w:val="800080"/>
      <w:u w:val="single"/>
    </w:rPr>
  </w:style>
  <w:style w:type="character" w:styleId="WW8Num4z0">
    <w:name w:val="WW8Num4z0"/>
    <w:qFormat/>
    <w:rPr>
      <w:rFonts w:ascii="Symbol" w:hAnsi="Symbol" w:cs="OpenSymbol;Arial Unicode MS"/>
      <w:sz w:val="20"/>
      <w:szCs w:val="20"/>
    </w:rPr>
  </w:style>
  <w:style w:type="character" w:styleId="WW8Num4z1">
    <w:name w:val="WW8Num4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Style34">
    <w:name w:val="Маркеры списка"/>
    <w:qFormat/>
    <w:rPr>
      <w:rFonts w:ascii="OpenSymbol" w:hAnsi="OpenSymbol" w:eastAsia="OpenSymbol" w:cs="OpenSymbol"/>
    </w:rPr>
  </w:style>
  <w:style w:type="character" w:styleId="Style35">
    <w:name w:val="Символ нумерации"/>
    <w:qFormat/>
    <w:rPr/>
  </w:style>
  <w:style w:type="paragraph" w:styleId="Style36">
    <w:name w:val="Заголовок"/>
    <w:basedOn w:val="Normal"/>
    <w:next w:val="Style37"/>
    <w:qFormat/>
    <w:pPr>
      <w:widowControl w:val="false"/>
    </w:pPr>
    <w:rPr>
      <w:rFonts w:ascii="Arial" w:hAnsi="Arial" w:cs="Arial"/>
      <w:b/>
      <w:bCs/>
      <w:sz w:val="22"/>
      <w:szCs w:val="22"/>
    </w:rPr>
  </w:style>
  <w:style w:type="paragraph" w:styleId="Style37">
    <w:name w:val="Body Text"/>
    <w:basedOn w:val="Normal"/>
    <w:pPr>
      <w:jc w:val="right"/>
    </w:pPr>
    <w:rPr>
      <w:szCs w:val="20"/>
    </w:rPr>
  </w:style>
  <w:style w:type="paragraph" w:styleId="Style38">
    <w:name w:val="List"/>
    <w:basedOn w:val="Style37"/>
    <w:pPr/>
    <w:rPr>
      <w:rFonts w:cs="Mangal"/>
    </w:rPr>
  </w:style>
  <w:style w:type="paragraph" w:styleId="Style3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40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Char">
    <w:name w:val="Char"/>
    <w:basedOn w:val="Normal"/>
    <w:qFormat/>
    <w:pPr>
      <w:keepLines/>
      <w:spacing w:lineRule="exact" w:line="240" w:before="0" w:after="160"/>
    </w:pPr>
    <w:rPr>
      <w:rFonts w:ascii="Verdana" w:hAnsi="Verdana" w:eastAsia="MS Mincho" w:cs="Franklin Gothic Book"/>
      <w:sz w:val="20"/>
      <w:szCs w:val="20"/>
      <w:lang w:val="en-US" w:eastAsia="en-US"/>
    </w:rPr>
  </w:style>
  <w:style w:type="paragraph" w:styleId="Style41">
    <w:name w:val="Îáû÷íûé"/>
    <w:qFormat/>
    <w:pPr>
      <w:widowControl w:val="false"/>
      <w:overflowPunct w:val="true"/>
      <w:bidi w:val="0"/>
      <w:spacing w:before="0" w:after="0"/>
      <w:ind w:left="0" w:right="0" w:firstLine="851"/>
      <w:jc w:val="both"/>
    </w:pPr>
    <w:rPr>
      <w:rFonts w:ascii="Arial" w:hAnsi="Arial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Annotationtext">
    <w:name w:val="annotation text"/>
    <w:basedOn w:val="Normal"/>
    <w:qFormat/>
    <w:pPr/>
    <w:rPr>
      <w:rFonts w:eastAsia="SimSun"/>
      <w:sz w:val="20"/>
      <w:szCs w:val="20"/>
      <w:lang w:eastAsia="zh-CN"/>
    </w:rPr>
  </w:style>
  <w:style w:type="paragraph" w:styleId="Annotationsubject">
    <w:name w:val="annotation subject"/>
    <w:basedOn w:val="Annotationtext"/>
    <w:qFormat/>
    <w:pPr/>
    <w:rPr>
      <w:rFonts w:eastAsia="Times New Roman"/>
      <w:b/>
      <w:bCs/>
      <w:lang w:eastAsia="ru-RU"/>
    </w:rPr>
  </w:style>
  <w:style w:type="paragraph" w:styleId="Style42">
    <w:name w:val="Верхний и нижний колонтитулы"/>
    <w:basedOn w:val="Normal"/>
    <w:qFormat/>
    <w:pPr/>
    <w:rPr/>
  </w:style>
  <w:style w:type="paragraph" w:styleId="Style43">
    <w:name w:val="Header"/>
    <w:basedOn w:val="Normal"/>
    <w:pPr>
      <w:tabs>
        <w:tab w:val="clear" w:pos="408"/>
        <w:tab w:val="center" w:pos="4677" w:leader="none"/>
        <w:tab w:val="right" w:pos="9355" w:leader="none"/>
      </w:tabs>
    </w:pPr>
    <w:rPr/>
  </w:style>
  <w:style w:type="paragraph" w:styleId="Style44">
    <w:name w:val="Footer"/>
    <w:basedOn w:val="Normal"/>
    <w:pPr>
      <w:tabs>
        <w:tab w:val="clear" w:pos="408"/>
        <w:tab w:val="center" w:pos="4677" w:leader="none"/>
        <w:tab w:val="right" w:pos="9355" w:leader="none"/>
      </w:tabs>
    </w:pPr>
    <w:rPr/>
  </w:style>
  <w:style w:type="paragraph" w:styleId="Style45">
    <w:name w:val="Footnote Text"/>
    <w:basedOn w:val="Normal"/>
    <w:pPr/>
    <w:rPr>
      <w:sz w:val="20"/>
      <w:szCs w:val="20"/>
    </w:rPr>
  </w:style>
  <w:style w:type="paragraph" w:styleId="BodyTextIndent2">
    <w:name w:val="Body Text Indent 2"/>
    <w:basedOn w:val="Normal"/>
    <w:qFormat/>
    <w:pPr>
      <w:ind w:left="0" w:right="0" w:firstLine="720"/>
      <w:jc w:val="center"/>
      <w:textAlignment w:val="baseline"/>
    </w:pPr>
    <w:rPr>
      <w:b/>
      <w:bCs/>
      <w:szCs w:val="20"/>
    </w:rPr>
  </w:style>
  <w:style w:type="paragraph" w:styleId="Style46">
    <w:name w:val="Body Text Indent"/>
    <w:basedOn w:val="Normal"/>
    <w:pPr>
      <w:tabs>
        <w:tab w:val="clear" w:pos="408"/>
        <w:tab w:val="left" w:pos="432" w:leader="none"/>
      </w:tabs>
      <w:ind w:left="360" w:right="0" w:hanging="0"/>
      <w:jc w:val="both"/>
    </w:pPr>
    <w:rPr>
      <w:color w:val="FF00FF"/>
      <w:sz w:val="22"/>
      <w:szCs w:val="22"/>
    </w:rPr>
  </w:style>
  <w:style w:type="paragraph" w:styleId="BodyText2">
    <w:name w:val="Body Text 2"/>
    <w:basedOn w:val="Normal"/>
    <w:qFormat/>
    <w:pPr/>
    <w:rPr>
      <w:color w:val="FF0000"/>
      <w:sz w:val="22"/>
      <w:szCs w:val="22"/>
    </w:rPr>
  </w:style>
  <w:style w:type="paragraph" w:styleId="BodyTextIndent3">
    <w:name w:val="Body Text Indent 3"/>
    <w:basedOn w:val="Normal"/>
    <w:qFormat/>
    <w:pPr>
      <w:ind w:left="3584" w:right="0" w:hanging="0"/>
      <w:textAlignment w:val="baseline"/>
    </w:pPr>
    <w:rPr>
      <w:rFonts w:ascii="Arial" w:hAnsi="Arial" w:cs="Arial"/>
      <w:sz w:val="22"/>
      <w:szCs w:val="20"/>
    </w:rPr>
  </w:style>
  <w:style w:type="paragraph" w:styleId="Style47">
    <w:name w:val="абзац"/>
    <w:basedOn w:val="Normal"/>
    <w:qFormat/>
    <w:pPr>
      <w:spacing w:lineRule="auto" w:line="360"/>
      <w:ind w:left="0" w:right="0" w:firstLine="851"/>
      <w:jc w:val="both"/>
    </w:pPr>
    <w:rPr>
      <w:szCs w:val="20"/>
    </w:rPr>
  </w:style>
  <w:style w:type="paragraph" w:styleId="Style48">
    <w:name w:val="абзац Знак Знак Знак Знак"/>
    <w:basedOn w:val="Normal"/>
    <w:qFormat/>
    <w:pPr>
      <w:spacing w:lineRule="auto" w:line="360"/>
      <w:ind w:left="0" w:right="0" w:firstLine="851"/>
      <w:jc w:val="both"/>
    </w:pPr>
    <w:rPr>
      <w:szCs w:val="20"/>
    </w:rPr>
  </w:style>
  <w:style w:type="paragraph" w:styleId="Style49">
    <w:name w:val="Приложение"/>
    <w:basedOn w:val="Normal"/>
    <w:qFormat/>
    <w:pPr>
      <w:ind w:left="5670" w:right="0" w:hanging="0"/>
      <w:outlineLvl w:val="0"/>
    </w:pPr>
    <w:rPr>
      <w:b/>
      <w:bCs/>
      <w:lang w:eastAsia="en-US"/>
    </w:rPr>
  </w:style>
  <w:style w:type="paragraph" w:styleId="Style50">
    <w:name w:val="Приложение заголовок"/>
    <w:basedOn w:val="Normal"/>
    <w:qFormat/>
    <w:pPr>
      <w:tabs>
        <w:tab w:val="clear" w:pos="408"/>
        <w:tab w:val="left" w:pos="0" w:leader="none"/>
      </w:tabs>
      <w:jc w:val="center"/>
      <w:outlineLvl w:val="0"/>
    </w:pPr>
    <w:rPr>
      <w:b/>
      <w:bCs/>
      <w:lang w:eastAsia="en-US"/>
    </w:rPr>
  </w:style>
  <w:style w:type="paragraph" w:styleId="3N2">
    <w:name w:val="Приложение 3_N"/>
    <w:basedOn w:val="Normal"/>
    <w:qFormat/>
    <w:pPr>
      <w:ind w:left="5103" w:right="0" w:hanging="0"/>
      <w:outlineLvl w:val="0"/>
    </w:pPr>
    <w:rPr>
      <w:b/>
      <w:bCs/>
      <w:lang w:eastAsia="en-US"/>
    </w:rPr>
  </w:style>
  <w:style w:type="paragraph" w:styleId="3N3">
    <w:name w:val="Приложение 3_N заг"/>
    <w:basedOn w:val="Normal"/>
    <w:qFormat/>
    <w:pPr>
      <w:keepNext w:val="true"/>
      <w:tabs>
        <w:tab w:val="clear" w:pos="408"/>
        <w:tab w:val="left" w:pos="10206" w:leader="none"/>
      </w:tabs>
      <w:jc w:val="center"/>
    </w:pPr>
    <w:rPr>
      <w:b/>
      <w:bCs/>
      <w:lang w:eastAsia="en-US"/>
    </w:rPr>
  </w:style>
  <w:style w:type="paragraph" w:styleId="Style51">
    <w:name w:val="Таблица_Строка"/>
    <w:basedOn w:val="Normal"/>
    <w:qFormat/>
    <w:pPr>
      <w:spacing w:before="120" w:after="0"/>
    </w:pPr>
    <w:rPr>
      <w:rFonts w:ascii="Arial" w:hAnsi="Arial"/>
      <w:sz w:val="20"/>
      <w:szCs w:val="20"/>
    </w:rPr>
  </w:style>
  <w:style w:type="paragraph" w:styleId="ConsPlusNormal">
    <w:name w:val="ConsPlusNormal"/>
    <w:qFormat/>
    <w:pPr>
      <w:widowControl w:val="false"/>
      <w:overflowPunct w:val="true"/>
      <w:bidi w:val="0"/>
      <w:spacing w:before="0" w:after="0"/>
      <w:ind w:left="0" w:right="0" w:firstLine="72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ru-RU" w:eastAsia="ru-RU" w:bidi="ar-SA"/>
    </w:rPr>
  </w:style>
  <w:style w:type="paragraph" w:styleId="Revision">
    <w:name w:val="Revision"/>
    <w:qFormat/>
    <w:pPr>
      <w:widowControl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en-US" w:bidi="ar-SA"/>
    </w:rPr>
  </w:style>
  <w:style w:type="paragraph" w:styleId="16">
    <w:name w:val="TOC 1"/>
    <w:basedOn w:val="Normal"/>
    <w:autoRedefine/>
    <w:pPr>
      <w:tabs>
        <w:tab w:val="clear" w:pos="408"/>
        <w:tab w:val="right" w:pos="9344" w:leader="dot"/>
      </w:tabs>
      <w:spacing w:before="0" w:after="120"/>
      <w:ind w:left="0" w:right="1134" w:hanging="0"/>
    </w:pPr>
    <w:rPr>
      <w:lang w:eastAsia="en-US"/>
    </w:rPr>
  </w:style>
  <w:style w:type="paragraph" w:styleId="THKaddress">
    <w:name w:val="THKaddress"/>
    <w:qFormat/>
    <w:pPr>
      <w:widowControl w:val="fals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ru-RU" w:eastAsia="ru-RU" w:bidi="ar-SA"/>
    </w:rPr>
  </w:style>
  <w:style w:type="paragraph" w:styleId="THKfullname">
    <w:name w:val="THKfullname"/>
    <w:basedOn w:val="Normal"/>
    <w:next w:val="THKaddress"/>
    <w:qFormat/>
    <w:pPr>
      <w:spacing w:lineRule="exact" w:line="180" w:before="70" w:after="0"/>
    </w:pPr>
    <w:rPr>
      <w:rFonts w:ascii="Arial" w:hAnsi="Arial"/>
      <w:b/>
      <w:sz w:val="14"/>
      <w:lang w:eastAsia="en-US"/>
    </w:rPr>
  </w:style>
  <w:style w:type="paragraph" w:styleId="ListParagraph">
    <w:name w:val="List Paragraph"/>
    <w:basedOn w:val="Normal"/>
    <w:qFormat/>
    <w:pPr>
      <w:spacing w:before="0" w:after="0"/>
      <w:ind w:left="720" w:right="0" w:hanging="0"/>
      <w:contextualSpacing/>
    </w:pPr>
    <w:rPr>
      <w:szCs w:val="20"/>
      <w:lang w:eastAsia="en-US"/>
    </w:rPr>
  </w:style>
  <w:style w:type="paragraph" w:styleId="26">
    <w:name w:val="TOC 2"/>
    <w:basedOn w:val="Normal"/>
    <w:autoRedefine/>
    <w:pPr>
      <w:spacing w:before="0" w:after="100"/>
      <w:ind w:left="240" w:right="0" w:hanging="0"/>
      <w:jc w:val="both"/>
    </w:pPr>
    <w:rPr>
      <w:b/>
      <w:szCs w:val="20"/>
      <w:lang w:eastAsia="en-US"/>
    </w:rPr>
  </w:style>
  <w:style w:type="paragraph" w:styleId="BodyText3">
    <w:name w:val="Body Text 3"/>
    <w:basedOn w:val="Normal"/>
    <w:qFormat/>
    <w:pPr>
      <w:spacing w:before="0" w:after="120"/>
    </w:pPr>
    <w:rPr>
      <w:sz w:val="16"/>
      <w:szCs w:val="16"/>
    </w:rPr>
  </w:style>
  <w:style w:type="paragraph" w:styleId="DocumentMap">
    <w:name w:val="Document Map"/>
    <w:basedOn w:val="Normal"/>
    <w:qFormat/>
    <w:pPr/>
    <w:rPr>
      <w:rFonts w:ascii="Tahoma" w:hAnsi="Tahoma" w:cs="Tahoma"/>
      <w:sz w:val="16"/>
      <w:szCs w:val="16"/>
      <w:lang w:eastAsia="en-US"/>
    </w:rPr>
  </w:style>
  <w:style w:type="paragraph" w:styleId="1TimesNewRoman14pt16pt">
    <w:name w:val="Стиль Заголовок 1 + Times New Roman 14 pt + 16 pt"/>
    <w:basedOn w:val="Normal"/>
    <w:autoRedefine/>
    <w:qFormat/>
    <w:pPr>
      <w:keepNext w:val="true"/>
      <w:tabs>
        <w:tab w:val="clear" w:pos="408"/>
        <w:tab w:val="left" w:pos="726" w:leader="none"/>
        <w:tab w:val="left" w:pos="1224" w:leader="none"/>
      </w:tabs>
      <w:spacing w:before="360" w:after="240"/>
      <w:ind w:left="743" w:right="0" w:hanging="17"/>
      <w:jc w:val="both"/>
      <w:outlineLvl w:val="0"/>
    </w:pPr>
    <w:rPr>
      <w:rFonts w:cs="Arial"/>
      <w:b/>
      <w:bCs/>
      <w:sz w:val="32"/>
      <w:szCs w:val="32"/>
    </w:rPr>
  </w:style>
  <w:style w:type="paragraph" w:styleId="ListBullet">
    <w:name w:val="List Bullet"/>
    <w:basedOn w:val="Normal"/>
    <w:autoRedefine/>
    <w:qFormat/>
    <w:pPr/>
    <w:rPr/>
  </w:style>
  <w:style w:type="paragraph" w:styleId="111">
    <w:name w:val="штамп_11"/>
    <w:basedOn w:val="Normal"/>
    <w:qFormat/>
    <w:pPr>
      <w:jc w:val="center"/>
    </w:pPr>
    <w:rPr>
      <w:b/>
      <w:bCs/>
      <w:sz w:val="22"/>
    </w:rPr>
  </w:style>
  <w:style w:type="paragraph" w:styleId="Font5">
    <w:name w:val="font5"/>
    <w:basedOn w:val="Normal"/>
    <w:qFormat/>
    <w:pPr>
      <w:spacing w:before="100" w:after="100"/>
    </w:pPr>
    <w:rPr>
      <w:rFonts w:ascii="Arial" w:hAnsi="Arial" w:eastAsia="Arial Unicode MS" w:cs="Arial"/>
      <w:szCs w:val="20"/>
    </w:rPr>
  </w:style>
  <w:style w:type="paragraph" w:styleId="ConsTitle">
    <w:name w:val="ConsTitle"/>
    <w:qFormat/>
    <w:pPr>
      <w:widowControl w:val="false"/>
      <w:overflowPunct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000000"/>
      <w:kern w:val="0"/>
      <w:sz w:val="16"/>
      <w:szCs w:val="16"/>
      <w:lang w:val="ru-RU" w:eastAsia="ru-RU" w:bidi="ar-SA"/>
    </w:rPr>
  </w:style>
  <w:style w:type="paragraph" w:styleId="ConsPlusNonformat">
    <w:name w:val="ConsPlusNonformat"/>
    <w:qFormat/>
    <w:pPr>
      <w:widowControl w:val="false"/>
      <w:overflowPunct w:val="true"/>
      <w:bidi w:val="0"/>
      <w:spacing w:before="0" w:after="0"/>
      <w:jc w:val="left"/>
    </w:pPr>
    <w:rPr>
      <w:rFonts w:ascii="Courier New" w:hAnsi="Courier New" w:eastAsia="Times New Roman" w:cs="Courier New"/>
      <w:color w:val="000000"/>
      <w:kern w:val="0"/>
      <w:sz w:val="24"/>
      <w:szCs w:val="24"/>
      <w:lang w:val="ru-RU" w:eastAsia="ru-RU" w:bidi="ar-SA"/>
    </w:rPr>
  </w:style>
  <w:style w:type="paragraph" w:styleId="Xl30">
    <w:name w:val="xl30"/>
    <w:basedOn w:val="Normal"/>
    <w:qFormat/>
    <w:pPr>
      <w:suppressAutoHyphens w:val="true"/>
      <w:spacing w:before="280" w:after="280"/>
      <w:jc w:val="center"/>
    </w:pPr>
    <w:rPr>
      <w:sz w:val="22"/>
      <w:szCs w:val="22"/>
      <w:lang w:eastAsia="ar-SA"/>
    </w:rPr>
  </w:style>
  <w:style w:type="paragraph" w:styleId="Style52">
    <w:name w:val="Табличноый заголовок"/>
    <w:basedOn w:val="Normal"/>
    <w:qFormat/>
    <w:pPr>
      <w:suppressAutoHyphens w:val="true"/>
      <w:jc w:val="center"/>
    </w:pPr>
    <w:rPr>
      <w:b/>
      <w:bCs/>
      <w:szCs w:val="20"/>
      <w:lang w:eastAsia="ar-SA"/>
    </w:rPr>
  </w:style>
  <w:style w:type="paragraph" w:styleId="BlockText">
    <w:name w:val="Block Text"/>
    <w:basedOn w:val="Normal"/>
    <w:qFormat/>
    <w:pPr>
      <w:shd w:val="clear" w:fill="FFFFFF"/>
      <w:spacing w:lineRule="exact" w:line="240" w:before="14" w:after="0"/>
      <w:ind w:left="486" w:right="442" w:hanging="0"/>
    </w:pPr>
    <w:rPr>
      <w:sz w:val="22"/>
      <w:szCs w:val="22"/>
    </w:rPr>
  </w:style>
  <w:style w:type="paragraph" w:styleId="Style53">
    <w:name w:val="Title"/>
    <w:basedOn w:val="Normal"/>
    <w:qFormat/>
    <w:pPr>
      <w:ind w:left="0" w:right="0" w:hanging="0"/>
      <w:jc w:val="center"/>
    </w:pPr>
    <w:rPr>
      <w:b/>
      <w:szCs w:val="20"/>
    </w:rPr>
  </w:style>
  <w:style w:type="paragraph" w:styleId="Style54">
    <w:name w:val="УГТП-Текст"/>
    <w:basedOn w:val="Normal"/>
    <w:qFormat/>
    <w:pPr>
      <w:ind w:left="284" w:right="284" w:firstLine="851"/>
      <w:jc w:val="both"/>
    </w:pPr>
    <w:rPr>
      <w:rFonts w:ascii="Arial" w:hAnsi="Arial" w:cs="Arial"/>
    </w:rPr>
  </w:style>
  <w:style w:type="paragraph" w:styleId="ConsNonformat">
    <w:name w:val="ConsNonformat"/>
    <w:qFormat/>
    <w:pPr>
      <w:widowControl w:val="false"/>
      <w:overflowPunct w:val="true"/>
      <w:bidi w:val="0"/>
      <w:spacing w:before="0" w:after="0"/>
      <w:ind w:left="0" w:right="19772" w:hanging="0"/>
      <w:jc w:val="left"/>
    </w:pPr>
    <w:rPr>
      <w:rFonts w:ascii="Courier New" w:hAnsi="Courier New" w:eastAsia="Times New Roman" w:cs="Courier New"/>
      <w:color w:val="000000"/>
      <w:kern w:val="0"/>
      <w:sz w:val="16"/>
      <w:szCs w:val="16"/>
      <w:lang w:val="ru-RU" w:eastAsia="ru-RU" w:bidi="ar-SA"/>
    </w:rPr>
  </w:style>
  <w:style w:type="paragraph" w:styleId="WW1">
    <w:name w:val="WW-Заголовок таблицы ссылок1"/>
    <w:basedOn w:val="Normal"/>
    <w:qFormat/>
    <w:pPr>
      <w:suppressAutoHyphens w:val="true"/>
      <w:jc w:val="center"/>
    </w:pPr>
    <w:rPr>
      <w:sz w:val="20"/>
      <w:szCs w:val="20"/>
      <w:lang w:eastAsia="ar-SA"/>
    </w:rPr>
  </w:style>
  <w:style w:type="paragraph" w:styleId="WW2">
    <w:name w:val="WW-Основной текст с отступом 2"/>
    <w:basedOn w:val="Normal"/>
    <w:qFormat/>
    <w:pPr>
      <w:ind w:left="0" w:right="0" w:firstLine="454"/>
    </w:pPr>
    <w:rPr>
      <w:sz w:val="28"/>
      <w:szCs w:val="20"/>
      <w:lang w:eastAsia="ar-SA"/>
    </w:rPr>
  </w:style>
  <w:style w:type="paragraph" w:styleId="WW">
    <w:name w:val="WW-Заголовок таблицы ссылок"/>
    <w:basedOn w:val="Normal"/>
    <w:qFormat/>
    <w:pPr>
      <w:suppressAutoHyphens w:val="true"/>
      <w:jc w:val="center"/>
    </w:pPr>
    <w:rPr>
      <w:szCs w:val="20"/>
      <w:lang w:eastAsia="ar-SA"/>
    </w:rPr>
  </w:style>
  <w:style w:type="paragraph" w:styleId="Style55">
    <w:name w:val="Табличные данные"/>
    <w:basedOn w:val="Normal"/>
    <w:qFormat/>
    <w:pPr>
      <w:suppressAutoHyphens w:val="true"/>
      <w:jc w:val="center"/>
    </w:pPr>
    <w:rPr>
      <w:szCs w:val="20"/>
      <w:lang w:eastAsia="ar-SA"/>
    </w:rPr>
  </w:style>
  <w:style w:type="paragraph" w:styleId="Xl31">
    <w:name w:val="xl31"/>
    <w:basedOn w:val="Normal"/>
    <w:qFormat/>
    <w:pPr>
      <w:pBdr>
        <w:left w:val="single" w:sz="2" w:space="0" w:color="000001"/>
        <w:bottom w:val="single" w:sz="2" w:space="0" w:color="000001"/>
        <w:right w:val="single" w:sz="2" w:space="0" w:color="000001"/>
      </w:pBdr>
      <w:suppressAutoHyphens w:val="true"/>
      <w:spacing w:before="280" w:after="280"/>
      <w:jc w:val="center"/>
      <w:textAlignment w:val="center"/>
    </w:pPr>
    <w:rPr>
      <w:lang w:eastAsia="ar-SA"/>
    </w:rPr>
  </w:style>
  <w:style w:type="paragraph" w:styleId="TableHeadOSRPSEIC">
    <w:name w:val="Table Head OSRP SEIC"/>
    <w:basedOn w:val="Normal"/>
    <w:qFormat/>
    <w:pPr>
      <w:keepNext w:val="true"/>
      <w:spacing w:before="60" w:after="60"/>
      <w:jc w:val="center"/>
    </w:pPr>
    <w:rPr>
      <w:rFonts w:ascii="Arial" w:hAnsi="Arial" w:cs="Arial"/>
      <w:b/>
      <w:bCs/>
      <w:sz w:val="20"/>
      <w:szCs w:val="20"/>
    </w:rPr>
  </w:style>
  <w:style w:type="paragraph" w:styleId="TableTextOSRPSEIC">
    <w:name w:val="Table Text OSRP SEIC"/>
    <w:basedOn w:val="Normal"/>
    <w:qFormat/>
    <w:pPr>
      <w:spacing w:before="40" w:after="40"/>
      <w:jc w:val="center"/>
    </w:pPr>
    <w:rPr>
      <w:rFonts w:ascii="Arial" w:hAnsi="Arial" w:cs="Arial"/>
      <w:sz w:val="20"/>
      <w:szCs w:val="20"/>
    </w:rPr>
  </w:style>
  <w:style w:type="paragraph" w:styleId="17">
    <w:name w:val="Обычный1"/>
    <w:qFormat/>
    <w:pPr>
      <w:widowControl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72">
    <w:name w:val="Стиль7"/>
    <w:basedOn w:val="Normal"/>
    <w:qFormat/>
    <w:pPr>
      <w:spacing w:before="240" w:after="240"/>
    </w:pPr>
    <w:rPr>
      <w:b/>
      <w:sz w:val="28"/>
    </w:rPr>
  </w:style>
  <w:style w:type="paragraph" w:styleId="312002">
    <w:name w:val="Стиль Основной текст с отступом 3 + 12 пт Слева:  002 см Первая ..."/>
    <w:basedOn w:val="BodyTextIndent3"/>
    <w:qFormat/>
    <w:pPr>
      <w:tabs>
        <w:tab w:val="clear" w:pos="408"/>
        <w:tab w:val="left" w:pos="1440" w:leader="none"/>
      </w:tabs>
      <w:spacing w:lineRule="auto" w:line="360"/>
      <w:ind w:left="11" w:right="0" w:firstLine="704"/>
    </w:pPr>
    <w:rPr>
      <w:sz w:val="24"/>
    </w:rPr>
  </w:style>
  <w:style w:type="paragraph" w:styleId="Style56">
    <w:name w:val="Примечание"/>
    <w:basedOn w:val="Normal"/>
    <w:qFormat/>
    <w:pPr>
      <w:shd w:val="clear" w:fill="FFFFFF"/>
      <w:spacing w:lineRule="auto" w:line="348" w:before="29" w:after="0"/>
      <w:ind w:left="0" w:right="0" w:firstLine="564"/>
      <w:jc w:val="both"/>
    </w:pPr>
    <w:rPr>
      <w:spacing w:val="60"/>
      <w:sz w:val="20"/>
      <w:szCs w:val="20"/>
    </w:rPr>
  </w:style>
  <w:style w:type="paragraph" w:styleId="Font6">
    <w:name w:val="font6"/>
    <w:basedOn w:val="Normal"/>
    <w:qFormat/>
    <w:pPr>
      <w:spacing w:before="280" w:after="280"/>
    </w:pPr>
    <w:rPr>
      <w:rFonts w:eastAsia="Arial Unicode MS"/>
      <w:sz w:val="18"/>
      <w:szCs w:val="18"/>
    </w:rPr>
  </w:style>
  <w:style w:type="paragraph" w:styleId="Font7">
    <w:name w:val="font7"/>
    <w:basedOn w:val="Normal"/>
    <w:qFormat/>
    <w:pPr>
      <w:spacing w:before="280" w:after="280"/>
    </w:pPr>
    <w:rPr>
      <w:rFonts w:eastAsia="Arial Unicode MS"/>
      <w:b/>
      <w:bCs/>
      <w:sz w:val="18"/>
      <w:szCs w:val="18"/>
    </w:rPr>
  </w:style>
  <w:style w:type="paragraph" w:styleId="Font8">
    <w:name w:val="font8"/>
    <w:basedOn w:val="Normal"/>
    <w:qFormat/>
    <w:pPr>
      <w:spacing w:before="280" w:after="280"/>
    </w:pPr>
    <w:rPr>
      <w:rFonts w:eastAsia="Arial Unicode MS"/>
      <w:sz w:val="18"/>
      <w:szCs w:val="18"/>
    </w:rPr>
  </w:style>
  <w:style w:type="paragraph" w:styleId="Xl24">
    <w:name w:val="xl24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textAlignment w:val="top"/>
    </w:pPr>
    <w:rPr>
      <w:rFonts w:eastAsia="Arial Unicode MS"/>
    </w:rPr>
  </w:style>
  <w:style w:type="paragraph" w:styleId="Xl25">
    <w:name w:val="xl25"/>
    <w:basedOn w:val="Normal"/>
    <w:qFormat/>
    <w:pPr>
      <w:spacing w:before="280" w:after="280"/>
    </w:pPr>
    <w:rPr>
      <w:rFonts w:eastAsia="Arial Unicode MS"/>
      <w:b/>
      <w:bCs/>
    </w:rPr>
  </w:style>
  <w:style w:type="paragraph" w:styleId="Xl26">
    <w:name w:val="xl26"/>
    <w:basedOn w:val="Normal"/>
    <w:qFormat/>
    <w:pPr>
      <w:spacing w:before="280" w:after="280"/>
    </w:pPr>
    <w:rPr>
      <w:rFonts w:eastAsia="Arial Unicode MS"/>
    </w:rPr>
  </w:style>
  <w:style w:type="paragraph" w:styleId="Xl27">
    <w:name w:val="xl27"/>
    <w:basedOn w:val="Normal"/>
    <w:qFormat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</w:pPr>
    <w:rPr>
      <w:rFonts w:ascii="Arial" w:hAnsi="Arial" w:eastAsia="Arial Unicode MS" w:cs="Arial"/>
    </w:rPr>
  </w:style>
  <w:style w:type="paragraph" w:styleId="Xl28">
    <w:name w:val="xl28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</w:pPr>
    <w:rPr>
      <w:rFonts w:ascii="Arial" w:hAnsi="Arial" w:eastAsia="Arial Unicode MS" w:cs="Arial"/>
    </w:rPr>
  </w:style>
  <w:style w:type="paragraph" w:styleId="Xl29">
    <w:name w:val="xl29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</w:pPr>
    <w:rPr>
      <w:rFonts w:ascii="Arial" w:hAnsi="Arial" w:eastAsia="Arial Unicode MS" w:cs="Arial"/>
    </w:rPr>
  </w:style>
  <w:style w:type="paragraph" w:styleId="Xl32">
    <w:name w:val="xl32"/>
    <w:basedOn w:val="Normal"/>
    <w:qFormat/>
    <w:pPr>
      <w:spacing w:before="280" w:after="280"/>
    </w:pPr>
    <w:rPr>
      <w:rFonts w:ascii="Arial" w:hAnsi="Arial" w:eastAsia="Arial Unicode MS" w:cs="Arial"/>
    </w:rPr>
  </w:style>
  <w:style w:type="paragraph" w:styleId="Xl33">
    <w:name w:val="xl33"/>
    <w:basedOn w:val="Normal"/>
    <w:qFormat/>
    <w:pPr>
      <w:pBdr>
        <w:bottom w:val="single" w:sz="4" w:space="0" w:color="00000A"/>
      </w:pBdr>
      <w:spacing w:before="280" w:after="280"/>
    </w:pPr>
    <w:rPr>
      <w:rFonts w:eastAsia="Arial Unicode MS"/>
    </w:rPr>
  </w:style>
  <w:style w:type="paragraph" w:styleId="Xl34">
    <w:name w:val="xl34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</w:pPr>
    <w:rPr>
      <w:rFonts w:eastAsia="Arial Unicode MS"/>
    </w:rPr>
  </w:style>
  <w:style w:type="paragraph" w:styleId="Xl35">
    <w:name w:val="xl35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  <w:textAlignment w:val="center"/>
    </w:pPr>
    <w:rPr>
      <w:rFonts w:eastAsia="Arial Unicode MS"/>
      <w:sz w:val="18"/>
      <w:szCs w:val="18"/>
    </w:rPr>
  </w:style>
  <w:style w:type="paragraph" w:styleId="Xl36">
    <w:name w:val="xl36"/>
    <w:basedOn w:val="Normal"/>
    <w:qFormat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</w:pPr>
    <w:rPr>
      <w:rFonts w:eastAsia="Arial Unicode MS"/>
      <w:sz w:val="18"/>
      <w:szCs w:val="18"/>
    </w:rPr>
  </w:style>
  <w:style w:type="paragraph" w:styleId="Xl37">
    <w:name w:val="xl37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="280" w:after="280"/>
      <w:jc w:val="center"/>
    </w:pPr>
    <w:rPr>
      <w:rFonts w:eastAsia="Arial Unicode MS"/>
      <w:sz w:val="18"/>
      <w:szCs w:val="18"/>
    </w:rPr>
  </w:style>
  <w:style w:type="paragraph" w:styleId="Xl38">
    <w:name w:val="xl38"/>
    <w:basedOn w:val="Normal"/>
    <w:qFormat/>
    <w:pPr>
      <w:pBdr>
        <w:top w:val="single" w:sz="4" w:space="0" w:color="00000A"/>
        <w:bottom w:val="single" w:sz="4" w:space="0" w:color="00000A"/>
      </w:pBdr>
      <w:spacing w:before="280" w:after="280"/>
      <w:jc w:val="center"/>
    </w:pPr>
    <w:rPr>
      <w:rFonts w:eastAsia="Arial Unicode MS"/>
      <w:sz w:val="18"/>
      <w:szCs w:val="18"/>
    </w:rPr>
  </w:style>
  <w:style w:type="paragraph" w:styleId="Xl39">
    <w:name w:val="xl39"/>
    <w:basedOn w:val="Normal"/>
    <w:qFormat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</w:pPr>
    <w:rPr>
      <w:rFonts w:eastAsia="Arial Unicode MS"/>
      <w:sz w:val="18"/>
      <w:szCs w:val="18"/>
    </w:rPr>
  </w:style>
  <w:style w:type="paragraph" w:styleId="Xl40">
    <w:name w:val="xl40"/>
    <w:basedOn w:val="Normal"/>
    <w:qFormat/>
    <w:pPr>
      <w:spacing w:before="280" w:after="280"/>
      <w:jc w:val="center"/>
    </w:pPr>
    <w:rPr>
      <w:rFonts w:eastAsia="Arial Unicode MS"/>
      <w:b/>
      <w:bCs/>
    </w:rPr>
  </w:style>
  <w:style w:type="paragraph" w:styleId="Xl41">
    <w:name w:val="xl41"/>
    <w:basedOn w:val="Normal"/>
    <w:qFormat/>
    <w:pPr>
      <w:spacing w:before="280" w:after="280"/>
      <w:jc w:val="center"/>
    </w:pPr>
    <w:rPr>
      <w:rFonts w:eastAsia="Arial Unicode MS"/>
    </w:rPr>
  </w:style>
  <w:style w:type="paragraph" w:styleId="Xl42">
    <w:name w:val="xl42"/>
    <w:basedOn w:val="Normal"/>
    <w:qFormat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="280" w:after="280"/>
      <w:jc w:val="center"/>
      <w:textAlignment w:val="center"/>
    </w:pPr>
    <w:rPr>
      <w:rFonts w:eastAsia="Arial Unicode MS"/>
      <w:sz w:val="18"/>
      <w:szCs w:val="18"/>
    </w:rPr>
  </w:style>
  <w:style w:type="paragraph" w:styleId="Xl43">
    <w:name w:val="xl43"/>
    <w:basedOn w:val="Normal"/>
    <w:qFormat/>
    <w:pPr>
      <w:pBdr>
        <w:top w:val="single" w:sz="4" w:space="0" w:color="00000A"/>
        <w:bottom w:val="single" w:sz="4" w:space="0" w:color="00000A"/>
      </w:pBdr>
      <w:spacing w:before="280" w:after="280"/>
      <w:jc w:val="center"/>
      <w:textAlignment w:val="center"/>
    </w:pPr>
    <w:rPr>
      <w:rFonts w:eastAsia="Arial Unicode MS"/>
      <w:sz w:val="18"/>
      <w:szCs w:val="18"/>
    </w:rPr>
  </w:style>
  <w:style w:type="paragraph" w:styleId="Xl44">
    <w:name w:val="xl44"/>
    <w:basedOn w:val="Normal"/>
    <w:qFormat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  <w:textAlignment w:val="center"/>
    </w:pPr>
    <w:rPr>
      <w:rFonts w:eastAsia="Arial Unicode MS"/>
      <w:sz w:val="18"/>
      <w:szCs w:val="18"/>
    </w:rPr>
  </w:style>
  <w:style w:type="paragraph" w:styleId="Xl45">
    <w:name w:val="xl45"/>
    <w:basedOn w:val="Normal"/>
    <w:qFormat/>
    <w:pPr>
      <w:pBdr>
        <w:top w:val="single" w:sz="4" w:space="0" w:color="00000A"/>
        <w:bottom w:val="single" w:sz="4" w:space="0" w:color="00000A"/>
      </w:pBdr>
      <w:spacing w:before="280" w:after="280"/>
      <w:jc w:val="center"/>
      <w:textAlignment w:val="center"/>
    </w:pPr>
    <w:rPr>
      <w:rFonts w:eastAsia="Arial Unicode MS"/>
      <w:sz w:val="18"/>
      <w:szCs w:val="18"/>
    </w:rPr>
  </w:style>
  <w:style w:type="paragraph" w:styleId="Xl46">
    <w:name w:val="xl46"/>
    <w:basedOn w:val="Normal"/>
    <w:qFormat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="280" w:after="280"/>
      <w:jc w:val="center"/>
      <w:textAlignment w:val="center"/>
    </w:pPr>
    <w:rPr>
      <w:rFonts w:eastAsia="Arial Unicode MS"/>
      <w:sz w:val="18"/>
      <w:szCs w:val="18"/>
    </w:rPr>
  </w:style>
  <w:style w:type="paragraph" w:styleId="ListContinue">
    <w:name w:val="List Continue"/>
    <w:basedOn w:val="Normal"/>
    <w:qFormat/>
    <w:pPr>
      <w:spacing w:lineRule="auto" w:line="360" w:before="60" w:after="60"/>
      <w:ind w:left="680" w:right="0" w:hanging="0"/>
      <w:jc w:val="both"/>
    </w:pPr>
    <w:rPr>
      <w:spacing w:val="0"/>
      <w:szCs w:val="20"/>
      <w:lang w:eastAsia="en-US"/>
    </w:rPr>
  </w:style>
  <w:style w:type="paragraph" w:styleId="92">
    <w:name w:val="TOC 9"/>
    <w:basedOn w:val="Normal"/>
    <w:autoRedefine/>
    <w:pPr>
      <w:tabs>
        <w:tab w:val="clear" w:pos="408"/>
        <w:tab w:val="right" w:pos="9344" w:leader="dot"/>
      </w:tabs>
    </w:pPr>
    <w:rPr/>
  </w:style>
  <w:style w:type="paragraph" w:styleId="18">
    <w:name w:val="Стиль1"/>
    <w:basedOn w:val="Style37"/>
    <w:qFormat/>
    <w:pPr>
      <w:jc w:val="center"/>
      <w:outlineLvl w:val="0"/>
    </w:pPr>
    <w:rPr>
      <w:rFonts w:ascii="Courier New" w:hAnsi="Courier New"/>
      <w:b/>
      <w:sz w:val="26"/>
      <w:szCs w:val="24"/>
    </w:rPr>
  </w:style>
  <w:style w:type="paragraph" w:styleId="27">
    <w:name w:val="Стиль2"/>
    <w:basedOn w:val="18"/>
    <w:qFormat/>
    <w:pPr>
      <w:tabs>
        <w:tab w:val="clear" w:pos="408"/>
        <w:tab w:val="left" w:pos="360" w:leader="none"/>
      </w:tabs>
      <w:ind w:left="0" w:right="0" w:firstLine="720"/>
      <w:jc w:val="both"/>
      <w:outlineLvl w:val="1"/>
    </w:pPr>
    <w:rPr>
      <w:b w:val="false"/>
      <w:sz w:val="24"/>
    </w:rPr>
  </w:style>
  <w:style w:type="paragraph" w:styleId="311">
    <w:name w:val="Основной текст 3 Знак1"/>
    <w:basedOn w:val="Normal"/>
    <w:qFormat/>
    <w:pPr>
      <w:ind w:left="0" w:right="0" w:firstLine="720"/>
      <w:jc w:val="both"/>
      <w:outlineLvl w:val="2"/>
    </w:pPr>
    <w:rPr>
      <w:szCs w:val="20"/>
      <w:lang w:eastAsia="en-US"/>
    </w:rPr>
  </w:style>
  <w:style w:type="paragraph" w:styleId="43">
    <w:name w:val="Стиль4"/>
    <w:basedOn w:val="Normal"/>
    <w:qFormat/>
    <w:pPr>
      <w:ind w:left="5670" w:right="0" w:hanging="0"/>
      <w:outlineLvl w:val="0"/>
    </w:pPr>
    <w:rPr>
      <w:b/>
      <w:bCs/>
      <w:lang w:eastAsia="en-US"/>
    </w:rPr>
  </w:style>
  <w:style w:type="paragraph" w:styleId="54">
    <w:name w:val="Стиль5"/>
    <w:basedOn w:val="1"/>
    <w:qFormat/>
    <w:pPr>
      <w:tabs>
        <w:tab w:val="left" w:pos="0" w:leader="none"/>
        <w:tab w:val="left" w:pos="432" w:leader="none"/>
      </w:tabs>
      <w:jc w:val="center"/>
    </w:pPr>
    <w:rPr>
      <w:b/>
      <w:bCs/>
      <w:i w:val="false"/>
      <w:color w:val="00000A"/>
      <w:sz w:val="24"/>
      <w:szCs w:val="24"/>
      <w:lang w:eastAsia="en-US"/>
    </w:rPr>
  </w:style>
  <w:style w:type="paragraph" w:styleId="64">
    <w:name w:val="Стиль6"/>
    <w:basedOn w:val="43"/>
    <w:qFormat/>
    <w:pPr>
      <w:ind w:left="10206" w:right="0" w:hanging="0"/>
    </w:pPr>
    <w:rPr/>
  </w:style>
  <w:style w:type="paragraph" w:styleId="Style57">
    <w:name w:val="Приложение альбом"/>
    <w:basedOn w:val="43"/>
    <w:qFormat/>
    <w:pPr>
      <w:ind w:left="10206" w:right="0" w:hanging="0"/>
    </w:pPr>
    <w:rPr/>
  </w:style>
  <w:style w:type="paragraph" w:styleId="Style58">
    <w:name w:val="Приложение коммент"/>
    <w:basedOn w:val="1"/>
    <w:qFormat/>
    <w:pPr>
      <w:tabs>
        <w:tab w:val="left" w:pos="0" w:leader="none"/>
        <w:tab w:val="left" w:pos="432" w:leader="none"/>
        <w:tab w:val="left" w:pos="5954" w:leader="none"/>
      </w:tabs>
      <w:ind w:left="5670" w:right="0" w:hanging="0"/>
    </w:pPr>
    <w:rPr>
      <w:bCs/>
      <w:i w:val="false"/>
      <w:color w:val="00000A"/>
      <w:sz w:val="24"/>
      <w:szCs w:val="24"/>
      <w:lang w:eastAsia="en-US"/>
    </w:rPr>
  </w:style>
  <w:style w:type="paragraph" w:styleId="Style59">
    <w:name w:val="Приложение коммент альбом"/>
    <w:basedOn w:val="Style58"/>
    <w:qFormat/>
    <w:pPr>
      <w:ind w:left="10206" w:right="0" w:hanging="0"/>
    </w:pPr>
    <w:rPr/>
  </w:style>
  <w:style w:type="paragraph" w:styleId="1N2">
    <w:name w:val="Приложение 1_N"/>
    <w:basedOn w:val="Normal"/>
    <w:qFormat/>
    <w:pPr>
      <w:jc w:val="right"/>
    </w:pPr>
    <w:rPr>
      <w:b/>
      <w:lang w:eastAsia="en-US"/>
    </w:rPr>
  </w:style>
  <w:style w:type="paragraph" w:styleId="1N3">
    <w:name w:val="Приложение 1_N заг"/>
    <w:basedOn w:val="1"/>
    <w:qFormat/>
    <w:pPr>
      <w:tabs>
        <w:tab w:val="left" w:pos="0" w:leader="none"/>
        <w:tab w:val="left" w:pos="432" w:leader="none"/>
      </w:tabs>
      <w:jc w:val="center"/>
    </w:pPr>
    <w:rPr>
      <w:b/>
      <w:bCs/>
      <w:i w:val="false"/>
      <w:color w:val="00000A"/>
      <w:sz w:val="24"/>
      <w:szCs w:val="24"/>
      <w:lang w:eastAsia="en-US"/>
    </w:rPr>
  </w:style>
  <w:style w:type="paragraph" w:styleId="2N3">
    <w:name w:val="Приложение 2_N альбом"/>
    <w:basedOn w:val="64"/>
    <w:qFormat/>
    <w:pPr>
      <w:ind w:left="11624" w:right="0" w:hanging="0"/>
    </w:pPr>
    <w:rPr/>
  </w:style>
  <w:style w:type="paragraph" w:styleId="2N4">
    <w:name w:val="Приложение 2_N заг"/>
    <w:basedOn w:val="1"/>
    <w:qFormat/>
    <w:pPr>
      <w:tabs>
        <w:tab w:val="left" w:pos="432" w:leader="none"/>
        <w:tab w:val="left" w:pos="10206" w:leader="none"/>
      </w:tabs>
      <w:jc w:val="center"/>
    </w:pPr>
    <w:rPr>
      <w:b/>
      <w:bCs/>
      <w:i w:val="false"/>
      <w:color w:val="00000A"/>
      <w:sz w:val="24"/>
      <w:szCs w:val="24"/>
      <w:lang w:eastAsia="en-US"/>
    </w:rPr>
  </w:style>
  <w:style w:type="paragraph" w:styleId="2N5">
    <w:name w:val="Приложение 2_N"/>
    <w:basedOn w:val="43"/>
    <w:qFormat/>
    <w:pPr>
      <w:ind w:left="5103" w:right="0" w:hanging="0"/>
    </w:pPr>
    <w:rPr/>
  </w:style>
  <w:style w:type="paragraph" w:styleId="4N2">
    <w:name w:val="Приложение 4_N"/>
    <w:basedOn w:val="3N2"/>
    <w:qFormat/>
    <w:pPr/>
    <w:rPr/>
  </w:style>
  <w:style w:type="paragraph" w:styleId="4N3">
    <w:name w:val="Приложение 4_N  заг"/>
    <w:basedOn w:val="3N3"/>
    <w:qFormat/>
    <w:pPr/>
    <w:rPr/>
  </w:style>
  <w:style w:type="paragraph" w:styleId="5N2">
    <w:name w:val="Приложение 5_N"/>
    <w:basedOn w:val="4N2"/>
    <w:qFormat/>
    <w:pPr/>
    <w:rPr/>
  </w:style>
  <w:style w:type="paragraph" w:styleId="5N3">
    <w:name w:val="Приложение 5_N заг"/>
    <w:basedOn w:val="4N3"/>
    <w:qFormat/>
    <w:pPr/>
    <w:rPr/>
  </w:style>
  <w:style w:type="paragraph" w:styleId="6N3">
    <w:name w:val="Приложение 6_N"/>
    <w:basedOn w:val="5N2"/>
    <w:qFormat/>
    <w:pPr/>
    <w:rPr/>
  </w:style>
  <w:style w:type="paragraph" w:styleId="6N4">
    <w:name w:val="Приложение 6_N заг"/>
    <w:basedOn w:val="5N3"/>
    <w:qFormat/>
    <w:pPr/>
    <w:rPr/>
  </w:style>
  <w:style w:type="paragraph" w:styleId="6N5">
    <w:name w:val="Приложение 6_N альбом"/>
    <w:basedOn w:val="Normal"/>
    <w:qFormat/>
    <w:pPr>
      <w:ind w:left="11340" w:right="0" w:hanging="0"/>
      <w:jc w:val="right"/>
    </w:pPr>
    <w:rPr>
      <w:b/>
      <w:lang w:eastAsia="en-US"/>
    </w:rPr>
  </w:style>
  <w:style w:type="paragraph" w:styleId="9N3">
    <w:name w:val="Приложение 9_N"/>
    <w:basedOn w:val="5N2"/>
    <w:qFormat/>
    <w:pPr/>
    <w:rPr/>
  </w:style>
  <w:style w:type="paragraph" w:styleId="9N4">
    <w:name w:val="Приложение 9_N заг"/>
    <w:basedOn w:val="5N3"/>
    <w:qFormat/>
    <w:pPr/>
    <w:rPr/>
  </w:style>
  <w:style w:type="paragraph" w:styleId="9N5">
    <w:name w:val="Приложение 9_N альбом"/>
    <w:basedOn w:val="6N5"/>
    <w:qFormat/>
    <w:pPr/>
    <w:rPr/>
  </w:style>
  <w:style w:type="paragraph" w:styleId="10N3">
    <w:name w:val="Приложение 10_N"/>
    <w:basedOn w:val="9N3"/>
    <w:qFormat/>
    <w:pPr/>
    <w:rPr/>
  </w:style>
  <w:style w:type="paragraph" w:styleId="10N4">
    <w:name w:val="Приложение 10_N заг"/>
    <w:basedOn w:val="9N4"/>
    <w:qFormat/>
    <w:pPr/>
    <w:rPr/>
  </w:style>
  <w:style w:type="paragraph" w:styleId="10N5">
    <w:name w:val="Приложение 10_N альбом"/>
    <w:basedOn w:val="9N5"/>
    <w:qFormat/>
    <w:pPr/>
    <w:rPr/>
  </w:style>
  <w:style w:type="paragraph" w:styleId="11N3">
    <w:name w:val="Приложение 11_N альбом"/>
    <w:basedOn w:val="10N5"/>
    <w:qFormat/>
    <w:pPr/>
    <w:rPr/>
  </w:style>
  <w:style w:type="paragraph" w:styleId="11N4">
    <w:name w:val="Приложение 11_N заг"/>
    <w:basedOn w:val="10N4"/>
    <w:qFormat/>
    <w:pPr/>
    <w:rPr/>
  </w:style>
  <w:style w:type="paragraph" w:styleId="11N5">
    <w:name w:val="Приложение 11_N"/>
    <w:basedOn w:val="10N3"/>
    <w:qFormat/>
    <w:pPr/>
    <w:rPr/>
  </w:style>
  <w:style w:type="paragraph" w:styleId="THKRecipaddress">
    <w:name w:val="THKRecipaddress"/>
    <w:qFormat/>
    <w:pPr>
      <w:widowControl/>
      <w:overflowPunct w:val="true"/>
      <w:bidi w:val="0"/>
      <w:spacing w:lineRule="exact" w:line="280" w:before="0" w:after="280"/>
      <w:jc w:val="left"/>
    </w:pPr>
    <w:rPr>
      <w:rFonts w:ascii="Arial" w:hAnsi="Arial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Style60">
    <w:name w:val="Перечисление"/>
    <w:basedOn w:val="Normal"/>
    <w:qFormat/>
    <w:pPr>
      <w:spacing w:lineRule="auto" w:line="360"/>
      <w:jc w:val="both"/>
    </w:pPr>
    <w:rPr/>
  </w:style>
  <w:style w:type="paragraph" w:styleId="Style61">
    <w:name w:val="ОСНОВНОЙ ТЕКСТ"/>
    <w:basedOn w:val="Normal"/>
    <w:qFormat/>
    <w:pPr>
      <w:spacing w:lineRule="auto" w:line="360"/>
      <w:ind w:left="0" w:right="0" w:firstLine="856"/>
      <w:jc w:val="both"/>
    </w:pPr>
    <w:rPr>
      <w:szCs w:val="20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Index1">
    <w:name w:val="index 1"/>
    <w:basedOn w:val="Normal"/>
    <w:autoRedefine/>
    <w:qFormat/>
    <w:pPr/>
    <w:rPr/>
  </w:style>
  <w:style w:type="paragraph" w:styleId="Style62">
    <w:name w:val="перечень"/>
    <w:basedOn w:val="Normal"/>
    <w:qFormat/>
    <w:pPr>
      <w:spacing w:before="0" w:after="120"/>
      <w:jc w:val="both"/>
    </w:pPr>
    <w:rPr/>
  </w:style>
  <w:style w:type="paragraph" w:styleId="Style63">
    <w:name w:val="таблица"/>
    <w:basedOn w:val="Normal"/>
    <w:qFormat/>
    <w:pPr>
      <w:jc w:val="center"/>
    </w:pPr>
    <w:rPr/>
  </w:style>
  <w:style w:type="paragraph" w:styleId="Style64">
    <w:name w:val="перечень-цифра"/>
    <w:basedOn w:val="Style62"/>
    <w:qFormat/>
    <w:pPr/>
    <w:rPr/>
  </w:style>
  <w:style w:type="paragraph" w:styleId="Style65">
    <w:name w:val="перечень-буква"/>
    <w:basedOn w:val="Style62"/>
    <w:qFormat/>
    <w:pPr/>
    <w:rPr/>
  </w:style>
  <w:style w:type="paragraph" w:styleId="28">
    <w:name w:val="Обычный2"/>
    <w:qFormat/>
    <w:pPr>
      <w:widowControl w:val="fals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PlainText">
    <w:name w:val="Plain Text"/>
    <w:basedOn w:val="Normal"/>
    <w:qFormat/>
    <w:pPr/>
    <w:rPr>
      <w:rFonts w:ascii="Calibri" w:hAnsi="Calibri" w:eastAsia="Calibri"/>
      <w:color w:val="00000A"/>
      <w:sz w:val="22"/>
      <w:szCs w:val="21"/>
      <w:lang w:eastAsia="en-US"/>
    </w:rPr>
  </w:style>
  <w:style w:type="paragraph" w:styleId="19">
    <w:name w:val="1."/>
    <w:basedOn w:val="Normal"/>
    <w:qFormat/>
    <w:pPr>
      <w:spacing w:lineRule="atLeast" w:line="240"/>
      <w:ind w:left="720" w:right="0" w:hanging="720"/>
      <w:jc w:val="both"/>
      <w:textAlignment w:val="baseline"/>
    </w:pPr>
    <w:rPr>
      <w:rFonts w:ascii="Helv" w:hAnsi="Helv" w:eastAsia="Calibri"/>
      <w:color w:val="00000A"/>
      <w:sz w:val="20"/>
      <w:szCs w:val="20"/>
      <w:lang w:val="en-GB" w:eastAsia="en-US"/>
    </w:rPr>
  </w:style>
  <w:style w:type="paragraph" w:styleId="TOCHeading">
    <w:name w:val="TOC Heading"/>
    <w:basedOn w:val="1"/>
    <w:qFormat/>
    <w:pPr>
      <w:keepLines/>
      <w:spacing w:lineRule="auto" w:line="259"/>
    </w:pPr>
    <w:rPr>
      <w:rFonts w:ascii="Cambria" w:hAnsi="Cambria" w:eastAsia="Times New Roman" w:cs="Times New Roman"/>
      <w:i w:val="false"/>
      <w:color w:val="365F91"/>
      <w:sz w:val="32"/>
      <w:szCs w:val="32"/>
    </w:rPr>
  </w:style>
  <w:style w:type="paragraph" w:styleId="Style66">
    <w:name w:val="Subtitle"/>
    <w:basedOn w:val="Normal"/>
    <w:qFormat/>
    <w:pPr>
      <w:spacing w:before="0" w:after="160"/>
    </w:pPr>
    <w:rPr>
      <w:rFonts w:ascii="Calibri" w:hAnsi="Calibri" w:eastAsia="Times New Roman" w:cs="Times New Roman"/>
      <w:color w:val="5A5A5A"/>
      <w:spacing w:val="15"/>
      <w:sz w:val="22"/>
      <w:szCs w:val="22"/>
    </w:rPr>
  </w:style>
  <w:style w:type="paragraph" w:styleId="Style67">
    <w:name w:val="Содержимое таблицы"/>
    <w:basedOn w:val="Normal"/>
    <w:qFormat/>
    <w:pPr/>
    <w:rPr/>
  </w:style>
  <w:style w:type="paragraph" w:styleId="D1eee4e5f0e6e8eceee5f2e0e1ebe8f6fb">
    <w:name w:val="Сd1оeeдe4еe5рf0жe6иe8мecоeeеe5 тf2аe0бe1лebиe8цf6ыfb"/>
    <w:basedOn w:val="Normal"/>
    <w:qFormat/>
    <w:pPr>
      <w:widowControl w:val="false"/>
      <w:suppressAutoHyphens w:val="true"/>
    </w:pPr>
    <w:rPr>
      <w:rFonts w:ascii="Liberation Serif" w:hAnsi="Liberation Serif" w:eastAsia="Liberation Serif"/>
      <w:color w:val="000000"/>
    </w:rPr>
  </w:style>
  <w:style w:type="paragraph" w:styleId="29">
    <w:name w:val="Основной текст с отступом 2"/>
    <w:basedOn w:val="Normal"/>
    <w:qFormat/>
    <w:pPr>
      <w:overflowPunct w:val="true"/>
      <w:ind w:left="0" w:right="0" w:firstLine="720"/>
      <w:jc w:val="center"/>
      <w:textAlignment w:val="baseline"/>
    </w:pPr>
    <w:rPr>
      <w:b/>
      <w:bCs/>
      <w:szCs w:val="20"/>
    </w:rPr>
  </w:style>
  <w:style w:type="paragraph" w:styleId="Style68">
    <w:name w:val="Заголовок таблицы"/>
    <w:basedOn w:val="Style67"/>
    <w:qFormat/>
    <w:pPr>
      <w:suppressLineNumbers/>
      <w:jc w:val="center"/>
    </w:pPr>
    <w:rPr>
      <w:b/>
      <w:bCs/>
    </w:rPr>
  </w:style>
  <w:style w:type="numbering" w:styleId="NoList">
    <w:name w:val="No List"/>
    <w:qFormat/>
  </w:style>
  <w:style w:type="numbering" w:styleId="WW8Num3">
    <w:name w:val="WW8Num3"/>
    <w:qFormat/>
  </w:style>
  <w:style w:type="numbering" w:styleId="WW8Num2">
    <w:name w:val="WW8Num2"/>
    <w:qFormat/>
  </w:style>
  <w:style w:type="numbering" w:styleId="WW8Num4">
    <w:name w:val="WW8Num4"/>
    <w:qFormat/>
  </w:style>
  <w:style w:type="numbering" w:styleId="WW8Num5">
    <w:name w:val="WW8Num5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vMaksimov@samcomsys.ru" TargetMode="External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1658</TotalTime>
  <Application>LibreOffice/6.3.4.2$Windows_X86_64 LibreOffice_project/60da17e045e08f1793c57c00ba83cdfce946d0aa</Application>
  <Pages>12</Pages>
  <Words>3045</Words>
  <Characters>22820</Characters>
  <CharactersWithSpaces>25979</CharactersWithSpaces>
  <Paragraphs>244</Paragraphs>
  <Company>GTNG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2018-07-25T11:07:00Z</dcterms:created>
  <dc:creator>Моисеев А.В.</dc:creator>
  <dc:description/>
  <dc:language>ru-RU</dc:language>
  <cp:lastModifiedBy/>
  <cp:lastPrinted>2022-10-26T11:44:53Z</cp:lastPrinted>
  <dcterms:modified xsi:type="dcterms:W3CDTF">2022-10-26T11:46:46Z</dcterms:modified>
  <cp:revision>146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03e45e84-1992-4d42-9116-26f756012634">
    <vt:lpwstr>0x01010003982AC520C64A159CB62D6A8F89ACEB001DC01F4A0EC33240B749F9CB1F8BE55C</vt:lpwstr>
  </property>
  <property fmtid="{D5CDD505-2E9C-101B-9397-08002B2CF9AE}" pid="3" name="AppVersion">
    <vt:lpwstr>15.0000</vt:lpwstr>
  </property>
  <property fmtid="{D5CDD505-2E9C-101B-9397-08002B2CF9AE}" pid="4" name="Company">
    <vt:lpwstr>GTNG</vt:lpwstr>
  </property>
  <property fmtid="{D5CDD505-2E9C-101B-9397-08002B2CF9AE}" pid="5" name="DA_Field_DocApproval">
    <vt:lpwstr>129;#</vt:lpwstr>
  </property>
  <property fmtid="{D5CDD505-2E9C-101B-9397-08002B2CF9AE}" pid="6" name="DA_Field_EndRound">
    <vt:lpwstr>0</vt:lpwstr>
  </property>
  <property fmtid="{D5CDD505-2E9C-101B-9397-08002B2CF9AE}" pid="7" name="DA_Field_InternalName">
    <vt:lpwstr>3015 Установка подготовки нефти УПН. Компресорная станция попутного нефтяного газа КСН.doc</vt:lpwstr>
  </property>
  <property fmtid="{D5CDD505-2E9C-101B-9397-08002B2CF9AE}" pid="8" name="DA_Field_StartRound">
    <vt:lpwstr>1</vt:lpwstr>
  </property>
  <property fmtid="{D5CDD505-2E9C-101B-9397-08002B2CF9AE}" pid="9" name="DA_Field_Task">
    <vt:lpwstr>2027;#</vt:lpwstr>
  </property>
  <property fmtid="{D5CDD505-2E9C-101B-9397-08002B2CF9AE}" pid="10" name="DocSecurity">
    <vt:i4>0</vt:i4>
  </property>
  <property fmtid="{D5CDD505-2E9C-101B-9397-08002B2CF9AE}" pid="11" name="FileLeafRef">
    <vt:lpwstr>5ae86cb7-9c2a-4665-99b5-b9b40b81688d.doc</vt:lpwstr>
  </property>
  <property fmtid="{D5CDD505-2E9C-101B-9397-08002B2CF9AE}" pid="12" name="HyperlinksChanged">
    <vt:bool>0</vt:bool>
  </property>
  <property fmtid="{D5CDD505-2E9C-101B-9397-08002B2CF9AE}" pid="13" name="LinksUpToDate">
    <vt:bool>0</vt:bool>
  </property>
  <property fmtid="{D5CDD505-2E9C-101B-9397-08002B2CF9AE}" pid="14" name="ProjectDocumentStatus">
    <vt:lpwstr>Согласование в НИПИ</vt:lpwstr>
  </property>
  <property fmtid="{D5CDD505-2E9C-101B-9397-08002B2CF9AE}" pid="15" name="ProjectDocumentTheme">
    <vt:lpwstr>Установка подготовки нефти. Компрессорная станция ПНГ</vt:lpwstr>
  </property>
  <property fmtid="{D5CDD505-2E9C-101B-9397-08002B2CF9AE}" pid="16" name="ScaleCrop">
    <vt:bool>0</vt:bool>
  </property>
  <property fmtid="{D5CDD505-2E9C-101B-9397-08002B2CF9AE}" pid="17" name="ShareDoc">
    <vt:bool>0</vt:bool>
  </property>
  <property fmtid="{D5CDD505-2E9C-101B-9397-08002B2CF9AE}" pid="18" name="Title">
    <vt:lpwstr>3015 Установка подготовки нефти УПН. Компресорная станция попутного нефтяного газа КСН.doc</vt:lpwstr>
  </property>
</Properties>
</file>